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5176A" w:rsidRDefault="00A5176A" w:rsidP="00A5176A">
      <w:pPr>
        <w:pStyle w:val="Heading1"/>
        <w:spacing w:line="274" w:lineRule="exact"/>
        <w:ind w:left="4013"/>
      </w:pPr>
      <w:r>
        <w:t>Тема 4 «Сегментация рынка»</w:t>
      </w:r>
    </w:p>
    <w:p w:rsidR="00A5176A" w:rsidRDefault="00A5176A" w:rsidP="00A5176A">
      <w:pPr>
        <w:pStyle w:val="a3"/>
        <w:ind w:right="506"/>
      </w:pPr>
      <w:r>
        <w:rPr>
          <w:b/>
          <w:i/>
        </w:rPr>
        <w:t xml:space="preserve">Цель лекции </w:t>
      </w:r>
      <w:r>
        <w:t>– освоить теоретический материал по классификации рынков и его сегментированию, а также получить практические навыки по сегментированию рынка.</w:t>
      </w:r>
    </w:p>
    <w:p w:rsidR="00A5176A" w:rsidRDefault="00A5176A" w:rsidP="00A5176A">
      <w:pPr>
        <w:pStyle w:val="Heading2"/>
        <w:spacing w:before="2"/>
      </w:pPr>
      <w:r>
        <w:t>Вопросы лекции:</w:t>
      </w:r>
    </w:p>
    <w:p w:rsidR="00A5176A" w:rsidRDefault="00A5176A" w:rsidP="00A5176A">
      <w:pPr>
        <w:pStyle w:val="a5"/>
        <w:numPr>
          <w:ilvl w:val="1"/>
          <w:numId w:val="8"/>
        </w:numPr>
        <w:tabs>
          <w:tab w:val="left" w:pos="1383"/>
        </w:tabs>
        <w:spacing w:line="274" w:lineRule="exact"/>
        <w:ind w:firstLine="0"/>
        <w:rPr>
          <w:sz w:val="24"/>
        </w:rPr>
      </w:pPr>
      <w:r>
        <w:rPr>
          <w:sz w:val="24"/>
        </w:rPr>
        <w:t>Понятие, уровни и значение</w:t>
      </w:r>
      <w:r>
        <w:rPr>
          <w:spacing w:val="-3"/>
          <w:sz w:val="24"/>
        </w:rPr>
        <w:t xml:space="preserve"> </w:t>
      </w:r>
      <w:r>
        <w:rPr>
          <w:sz w:val="24"/>
        </w:rPr>
        <w:t>сегментирования.</w:t>
      </w:r>
    </w:p>
    <w:p w:rsidR="00A5176A" w:rsidRDefault="00A5176A" w:rsidP="00A5176A">
      <w:pPr>
        <w:pStyle w:val="a5"/>
        <w:numPr>
          <w:ilvl w:val="1"/>
          <w:numId w:val="8"/>
        </w:numPr>
        <w:tabs>
          <w:tab w:val="left" w:pos="1493"/>
        </w:tabs>
        <w:ind w:right="510" w:firstLine="0"/>
        <w:rPr>
          <w:sz w:val="24"/>
        </w:rPr>
      </w:pPr>
      <w:r>
        <w:rPr>
          <w:sz w:val="24"/>
        </w:rPr>
        <w:t>Сегментирование потребительского рынка и рынка товаров производственного назначения.</w:t>
      </w:r>
    </w:p>
    <w:p w:rsidR="00A5176A" w:rsidRDefault="00A5176A" w:rsidP="00A5176A">
      <w:pPr>
        <w:pStyle w:val="a5"/>
        <w:numPr>
          <w:ilvl w:val="1"/>
          <w:numId w:val="8"/>
        </w:numPr>
        <w:tabs>
          <w:tab w:val="left" w:pos="1383"/>
        </w:tabs>
        <w:ind w:firstLine="0"/>
        <w:rPr>
          <w:sz w:val="24"/>
        </w:rPr>
      </w:pPr>
      <w:r>
        <w:rPr>
          <w:sz w:val="24"/>
        </w:rPr>
        <w:t>Выбор целевых</w:t>
      </w:r>
      <w:r>
        <w:rPr>
          <w:spacing w:val="1"/>
          <w:sz w:val="24"/>
        </w:rPr>
        <w:t xml:space="preserve"> </w:t>
      </w:r>
      <w:r>
        <w:rPr>
          <w:sz w:val="24"/>
        </w:rPr>
        <w:t>рынков.</w:t>
      </w:r>
    </w:p>
    <w:p w:rsidR="00A5176A" w:rsidRDefault="00A5176A" w:rsidP="00A5176A">
      <w:pPr>
        <w:pStyle w:val="a5"/>
        <w:numPr>
          <w:ilvl w:val="1"/>
          <w:numId w:val="8"/>
        </w:numPr>
        <w:tabs>
          <w:tab w:val="left" w:pos="1383"/>
        </w:tabs>
        <w:spacing w:before="1"/>
        <w:ind w:firstLine="0"/>
        <w:rPr>
          <w:sz w:val="24"/>
        </w:rPr>
      </w:pPr>
      <w:r>
        <w:rPr>
          <w:sz w:val="24"/>
        </w:rPr>
        <w:t>Позиционирование товара на</w:t>
      </w:r>
      <w:r>
        <w:rPr>
          <w:spacing w:val="-7"/>
          <w:sz w:val="24"/>
        </w:rPr>
        <w:t xml:space="preserve"> </w:t>
      </w:r>
      <w:r>
        <w:rPr>
          <w:sz w:val="24"/>
        </w:rPr>
        <w:t>рынке.</w:t>
      </w:r>
    </w:p>
    <w:p w:rsidR="00A5176A" w:rsidRDefault="00A5176A" w:rsidP="00A5176A">
      <w:pPr>
        <w:pStyle w:val="a3"/>
        <w:spacing w:before="5"/>
        <w:ind w:left="0"/>
      </w:pPr>
    </w:p>
    <w:p w:rsidR="00A5176A" w:rsidRDefault="00A5176A" w:rsidP="00A5176A">
      <w:pPr>
        <w:pStyle w:val="Heading2"/>
      </w:pPr>
      <w:r>
        <w:t>Содержание лекции:</w:t>
      </w:r>
    </w:p>
    <w:p w:rsidR="00A5176A" w:rsidRDefault="00A5176A" w:rsidP="00A5176A">
      <w:pPr>
        <w:pStyle w:val="a3"/>
        <w:ind w:right="512"/>
        <w:jc w:val="both"/>
      </w:pPr>
      <w:r>
        <w:t>5.1 Сегментирование рынка – это выделение в пределах рынка четко обозначенных групп потребителей, различающихся по своим потребностям характеристикам и проведению, для обслуживания которых могут потребоваться определенные</w:t>
      </w:r>
      <w:r>
        <w:rPr>
          <w:spacing w:val="-4"/>
        </w:rPr>
        <w:t xml:space="preserve"> </w:t>
      </w:r>
      <w:r>
        <w:t>товары.</w:t>
      </w:r>
    </w:p>
    <w:p w:rsidR="00A5176A" w:rsidRDefault="00A5176A" w:rsidP="00A5176A">
      <w:pPr>
        <w:pStyle w:val="a3"/>
        <w:ind w:right="507" w:firstLine="359"/>
        <w:jc w:val="both"/>
      </w:pPr>
      <w:r>
        <w:t>Каждая компания должна выбрать для себя те части рынка, которые она может обслуживать наилучшим образом, лучше, чем конкуренты. Если рынки сегментированы, компания может разработать для каждого сегмента особые товары и особые стратегии их продвижения на рынок, особые системы распределения и цены.</w:t>
      </w:r>
    </w:p>
    <w:p w:rsidR="00A5176A" w:rsidRDefault="00A5176A" w:rsidP="00A5176A">
      <w:pPr>
        <w:pStyle w:val="a3"/>
        <w:ind w:right="512" w:firstLine="359"/>
        <w:jc w:val="both"/>
      </w:pPr>
      <w:r>
        <w:t>Рынки состоят из покупателей, а покупатели отличаются друг от друга самыми разными параметрами: по своим потребительским вкусам, финансовым возможностям. При сегментировании рынка компании подразделяют большие разнородные рынки на</w:t>
      </w:r>
    </w:p>
    <w:p w:rsidR="00A5176A" w:rsidRDefault="00A5176A" w:rsidP="00A5176A">
      <w:pPr>
        <w:jc w:val="both"/>
        <w:sectPr w:rsidR="00A5176A">
          <w:pgSz w:w="11910" w:h="16840"/>
          <w:pgMar w:top="1040" w:right="340" w:bottom="1240" w:left="740" w:header="0" w:footer="978" w:gutter="0"/>
          <w:cols w:space="720"/>
        </w:sectPr>
      </w:pPr>
    </w:p>
    <w:p w:rsidR="00A5176A" w:rsidRDefault="00A5176A" w:rsidP="00A5176A">
      <w:pPr>
        <w:pStyle w:val="a3"/>
        <w:spacing w:before="66"/>
        <w:ind w:right="506"/>
      </w:pPr>
      <w:r>
        <w:lastRenderedPageBreak/>
        <w:t>меньшие и более однородные сегменты, которые можно обслуживать эффективнее в соответствии со специфическими потребностями этих сегментов.</w:t>
      </w:r>
    </w:p>
    <w:p w:rsidR="00A5176A" w:rsidRDefault="00A5176A" w:rsidP="00A5176A">
      <w:pPr>
        <w:pStyle w:val="a3"/>
        <w:spacing w:before="4"/>
        <w:ind w:left="1322" w:right="513"/>
        <w:jc w:val="both"/>
      </w:pPr>
      <w:r>
        <w:rPr>
          <w:noProof/>
          <w:position w:val="-5"/>
          <w:lang w:bidi="ar-SA"/>
        </w:rPr>
        <w:drawing>
          <wp:inline distT="0" distB="0" distL="0" distR="0">
            <wp:extent cx="140207" cy="187451"/>
            <wp:effectExtent l="0" t="0" r="0" b="0"/>
            <wp:docPr id="17"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13.png"/>
                    <pic:cNvPicPr/>
                  </pic:nvPicPr>
                  <pic:blipFill>
                    <a:blip r:embed="rId5" cstate="print"/>
                    <a:stretch>
                      <a:fillRect/>
                    </a:stretch>
                  </pic:blipFill>
                  <pic:spPr>
                    <a:xfrm>
                      <a:off x="0" y="0"/>
                      <a:ext cx="140207" cy="187451"/>
                    </a:xfrm>
                    <a:prstGeom prst="rect">
                      <a:avLst/>
                    </a:prstGeom>
                  </pic:spPr>
                </pic:pic>
              </a:graphicData>
            </a:graphic>
          </wp:inline>
        </w:drawing>
      </w:r>
      <w:r>
        <w:rPr>
          <w:sz w:val="20"/>
        </w:rPr>
        <w:t xml:space="preserve">  </w:t>
      </w:r>
      <w:r>
        <w:rPr>
          <w:spacing w:val="-23"/>
          <w:sz w:val="20"/>
        </w:rPr>
        <w:t xml:space="preserve"> </w:t>
      </w:r>
      <w:r>
        <w:t>Уровни сегментирования рынка. Сегментирование рынка может производиться на нескольких различных уровнях. Компании могут вообще не сегментировать рынок. Это происходит при массовом маркетинге. Компании могут проводить полное сегментирование или на уровне рыночных ниш или применить</w:t>
      </w:r>
      <w:r>
        <w:rPr>
          <w:spacing w:val="-15"/>
        </w:rPr>
        <w:t xml:space="preserve"> </w:t>
      </w:r>
      <w:r>
        <w:t>микромаркетинг.</w:t>
      </w:r>
    </w:p>
    <w:p w:rsidR="00A5176A" w:rsidRDefault="00A5176A" w:rsidP="00A5176A">
      <w:pPr>
        <w:pStyle w:val="a3"/>
        <w:ind w:left="1322" w:right="510"/>
        <w:jc w:val="both"/>
      </w:pPr>
      <w:r>
        <w:rPr>
          <w:noProof/>
          <w:position w:val="-5"/>
          <w:lang w:bidi="ar-SA"/>
        </w:rPr>
        <w:drawing>
          <wp:inline distT="0" distB="0" distL="0" distR="0">
            <wp:extent cx="140207" cy="187451"/>
            <wp:effectExtent l="0" t="0" r="0" b="0"/>
            <wp:docPr id="19"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13.png"/>
                    <pic:cNvPicPr/>
                  </pic:nvPicPr>
                  <pic:blipFill>
                    <a:blip r:embed="rId5" cstate="print"/>
                    <a:stretch>
                      <a:fillRect/>
                    </a:stretch>
                  </pic:blipFill>
                  <pic:spPr>
                    <a:xfrm>
                      <a:off x="0" y="0"/>
                      <a:ext cx="140207" cy="187451"/>
                    </a:xfrm>
                    <a:prstGeom prst="rect">
                      <a:avLst/>
                    </a:prstGeom>
                  </pic:spPr>
                </pic:pic>
              </a:graphicData>
            </a:graphic>
          </wp:inline>
        </w:drawing>
      </w:r>
      <w:r>
        <w:rPr>
          <w:sz w:val="20"/>
        </w:rPr>
        <w:t xml:space="preserve">  </w:t>
      </w:r>
      <w:r>
        <w:rPr>
          <w:spacing w:val="-23"/>
          <w:sz w:val="20"/>
        </w:rPr>
        <w:t xml:space="preserve"> </w:t>
      </w:r>
      <w:r>
        <w:t>Массовый маркетинг – это использование одного и того же товара, одних и тех же методов стимулирования и распределения без учета специфических нужд потребителей. Короче говоря при массовом маркетинге применяется одинаковый подход ко всем потребителям. сегодня большинство компании не используют массовый маркетинг, т.к. очень трудно создать товар, который удовлетворял бы различные группы населения, отличающиеся своими потребностями восприятиями и покупательским</w:t>
      </w:r>
      <w:r>
        <w:rPr>
          <w:spacing w:val="-2"/>
        </w:rPr>
        <w:t xml:space="preserve"> </w:t>
      </w:r>
      <w:r>
        <w:t>поведением.</w:t>
      </w:r>
    </w:p>
    <w:p w:rsidR="00A5176A" w:rsidRDefault="00A5176A" w:rsidP="00A5176A">
      <w:pPr>
        <w:pStyle w:val="a3"/>
        <w:spacing w:line="237" w:lineRule="auto"/>
        <w:ind w:left="1322" w:right="515"/>
        <w:jc w:val="both"/>
      </w:pPr>
      <w:r>
        <w:rPr>
          <w:noProof/>
          <w:position w:val="-5"/>
          <w:lang w:bidi="ar-SA"/>
        </w:rPr>
        <w:drawing>
          <wp:inline distT="0" distB="0" distL="0" distR="0">
            <wp:extent cx="140207" cy="187451"/>
            <wp:effectExtent l="0" t="0" r="0" b="0"/>
            <wp:docPr id="21"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13.png"/>
                    <pic:cNvPicPr/>
                  </pic:nvPicPr>
                  <pic:blipFill>
                    <a:blip r:embed="rId5" cstate="print"/>
                    <a:stretch>
                      <a:fillRect/>
                    </a:stretch>
                  </pic:blipFill>
                  <pic:spPr>
                    <a:xfrm>
                      <a:off x="0" y="0"/>
                      <a:ext cx="140207" cy="187451"/>
                    </a:xfrm>
                    <a:prstGeom prst="rect">
                      <a:avLst/>
                    </a:prstGeom>
                  </pic:spPr>
                </pic:pic>
              </a:graphicData>
            </a:graphic>
          </wp:inline>
        </w:drawing>
      </w:r>
      <w:r>
        <w:rPr>
          <w:sz w:val="20"/>
        </w:rPr>
        <w:t xml:space="preserve">  </w:t>
      </w:r>
      <w:r>
        <w:rPr>
          <w:spacing w:val="-23"/>
          <w:sz w:val="20"/>
        </w:rPr>
        <w:t xml:space="preserve"> </w:t>
      </w:r>
      <w:r>
        <w:t>Маркетинг сегментов. Это формирование компанией предложений товаров, в значительной мере приспособленных к специфическим нуждам и вкусам потребителей, относящихся к одному или нескольким сегментам (например исходя из возраста, доходов</w:t>
      </w:r>
      <w:r>
        <w:rPr>
          <w:spacing w:val="-1"/>
        </w:rPr>
        <w:t xml:space="preserve"> </w:t>
      </w:r>
      <w:r>
        <w:t>потребителей).</w:t>
      </w:r>
    </w:p>
    <w:p w:rsidR="00A5176A" w:rsidRDefault="00A5176A" w:rsidP="00A5176A">
      <w:pPr>
        <w:pStyle w:val="a3"/>
        <w:spacing w:before="7"/>
        <w:ind w:left="1322" w:right="510"/>
        <w:jc w:val="both"/>
      </w:pPr>
      <w:r>
        <w:rPr>
          <w:noProof/>
          <w:position w:val="-5"/>
          <w:lang w:bidi="ar-SA"/>
        </w:rPr>
        <w:drawing>
          <wp:inline distT="0" distB="0" distL="0" distR="0">
            <wp:extent cx="140207" cy="187451"/>
            <wp:effectExtent l="0" t="0" r="0" b="0"/>
            <wp:docPr id="23"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13.png"/>
                    <pic:cNvPicPr/>
                  </pic:nvPicPr>
                  <pic:blipFill>
                    <a:blip r:embed="rId5" cstate="print"/>
                    <a:stretch>
                      <a:fillRect/>
                    </a:stretch>
                  </pic:blipFill>
                  <pic:spPr>
                    <a:xfrm>
                      <a:off x="0" y="0"/>
                      <a:ext cx="140207" cy="187451"/>
                    </a:xfrm>
                    <a:prstGeom prst="rect">
                      <a:avLst/>
                    </a:prstGeom>
                  </pic:spPr>
                </pic:pic>
              </a:graphicData>
            </a:graphic>
          </wp:inline>
        </w:drawing>
      </w:r>
      <w:r>
        <w:rPr>
          <w:sz w:val="20"/>
        </w:rPr>
        <w:t xml:space="preserve">  </w:t>
      </w:r>
      <w:r>
        <w:rPr>
          <w:spacing w:val="-23"/>
          <w:sz w:val="20"/>
        </w:rPr>
        <w:t xml:space="preserve"> </w:t>
      </w:r>
      <w:r>
        <w:t>Маркетинг на уровне рыночных ниш. Концентрируется на подгруппах, существующих внутри уже занятых сегментов. Ниша – это узко определенная группа потребителей внутри сегмента. Занятия ниши означает для небольших компаний возможность выдержать конкуренцию, сосредоточить свои ограниченные ресурсы на обслуживание небольших групп потребителей, которые не представляют интерес или которые не обратили внимания их более крупные</w:t>
      </w:r>
      <w:r>
        <w:rPr>
          <w:spacing w:val="-7"/>
        </w:rPr>
        <w:t xml:space="preserve"> </w:t>
      </w:r>
      <w:r>
        <w:t>конкуренты.</w:t>
      </w:r>
    </w:p>
    <w:p w:rsidR="00A5176A" w:rsidRDefault="00A5176A" w:rsidP="00A5176A">
      <w:pPr>
        <w:pStyle w:val="a3"/>
        <w:ind w:left="1322" w:right="510"/>
        <w:jc w:val="both"/>
      </w:pPr>
      <w:r>
        <w:rPr>
          <w:noProof/>
          <w:position w:val="-5"/>
          <w:lang w:bidi="ar-SA"/>
        </w:rPr>
        <w:drawing>
          <wp:inline distT="0" distB="0" distL="0" distR="0">
            <wp:extent cx="140207" cy="187451"/>
            <wp:effectExtent l="0" t="0" r="0" b="0"/>
            <wp:docPr id="25"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age13.png"/>
                    <pic:cNvPicPr/>
                  </pic:nvPicPr>
                  <pic:blipFill>
                    <a:blip r:embed="rId5" cstate="print"/>
                    <a:stretch>
                      <a:fillRect/>
                    </a:stretch>
                  </pic:blipFill>
                  <pic:spPr>
                    <a:xfrm>
                      <a:off x="0" y="0"/>
                      <a:ext cx="140207" cy="187451"/>
                    </a:xfrm>
                    <a:prstGeom prst="rect">
                      <a:avLst/>
                    </a:prstGeom>
                  </pic:spPr>
                </pic:pic>
              </a:graphicData>
            </a:graphic>
          </wp:inline>
        </w:drawing>
      </w:r>
      <w:r>
        <w:rPr>
          <w:sz w:val="20"/>
        </w:rPr>
        <w:t xml:space="preserve">  </w:t>
      </w:r>
      <w:r>
        <w:rPr>
          <w:spacing w:val="-23"/>
          <w:sz w:val="20"/>
        </w:rPr>
        <w:t xml:space="preserve"> </w:t>
      </w:r>
      <w:r>
        <w:t>Микромаркетинг. Это разработка стратегии маркетинга для индивидуальных потребителей. Компании обращаются к индивидуальным потребителям по почте или по телефону. Потребителей обычно выявляют, используя адресные справочники. Разновидностью микромаркетинга является маркетинг по заказам, т.е. разработка товаров применительно к потребностям индивидуальных покупателей физических лиц и организаций. Микромаркетинг больше (подходит) применим для товаров производственного назначения (оборудования, транспортных</w:t>
      </w:r>
      <w:r>
        <w:rPr>
          <w:spacing w:val="-3"/>
        </w:rPr>
        <w:t xml:space="preserve"> </w:t>
      </w:r>
      <w:r>
        <w:t>средств).</w:t>
      </w:r>
    </w:p>
    <w:p w:rsidR="00A5176A" w:rsidRDefault="00A5176A" w:rsidP="00A5176A">
      <w:pPr>
        <w:pStyle w:val="a5"/>
        <w:numPr>
          <w:ilvl w:val="1"/>
          <w:numId w:val="7"/>
        </w:numPr>
        <w:tabs>
          <w:tab w:val="left" w:pos="1593"/>
          <w:tab w:val="left" w:pos="1594"/>
          <w:tab w:val="left" w:pos="2058"/>
          <w:tab w:val="left" w:pos="3328"/>
          <w:tab w:val="left" w:pos="3672"/>
          <w:tab w:val="left" w:pos="4580"/>
          <w:tab w:val="left" w:pos="5775"/>
          <w:tab w:val="left" w:pos="5890"/>
          <w:tab w:val="left" w:pos="6683"/>
          <w:tab w:val="left" w:pos="7280"/>
          <w:tab w:val="left" w:pos="8573"/>
          <w:tab w:val="left" w:pos="9016"/>
          <w:tab w:val="left" w:pos="9093"/>
          <w:tab w:val="left" w:pos="10059"/>
        </w:tabs>
        <w:ind w:right="507" w:firstLine="0"/>
        <w:jc w:val="right"/>
        <w:rPr>
          <w:sz w:val="24"/>
        </w:rPr>
      </w:pPr>
      <w:r>
        <w:rPr>
          <w:sz w:val="24"/>
        </w:rPr>
        <w:t>Сегментирование</w:t>
      </w:r>
      <w:r>
        <w:rPr>
          <w:sz w:val="24"/>
        </w:rPr>
        <w:tab/>
        <w:t>потребительского</w:t>
      </w:r>
      <w:r>
        <w:rPr>
          <w:sz w:val="24"/>
        </w:rPr>
        <w:tab/>
        <w:t>рынка</w:t>
      </w:r>
      <w:r>
        <w:rPr>
          <w:sz w:val="24"/>
        </w:rPr>
        <w:tab/>
        <w:t>осуществляется</w:t>
      </w:r>
      <w:r>
        <w:rPr>
          <w:sz w:val="24"/>
        </w:rPr>
        <w:tab/>
        <w:t>по</w:t>
      </w:r>
      <w:r>
        <w:rPr>
          <w:sz w:val="24"/>
        </w:rPr>
        <w:tab/>
      </w:r>
      <w:r>
        <w:rPr>
          <w:sz w:val="24"/>
        </w:rPr>
        <w:tab/>
      </w:r>
      <w:r>
        <w:rPr>
          <w:spacing w:val="-1"/>
          <w:sz w:val="24"/>
        </w:rPr>
        <w:t xml:space="preserve">следующим </w:t>
      </w:r>
      <w:r>
        <w:rPr>
          <w:sz w:val="24"/>
        </w:rPr>
        <w:t>характеристикам: географическим, демографическим,</w:t>
      </w:r>
      <w:r>
        <w:rPr>
          <w:spacing w:val="-24"/>
          <w:sz w:val="24"/>
        </w:rPr>
        <w:t xml:space="preserve"> </w:t>
      </w:r>
      <w:r>
        <w:rPr>
          <w:sz w:val="24"/>
        </w:rPr>
        <w:t>психографическим,</w:t>
      </w:r>
      <w:r>
        <w:rPr>
          <w:spacing w:val="-8"/>
          <w:sz w:val="24"/>
        </w:rPr>
        <w:t xml:space="preserve"> </w:t>
      </w:r>
      <w:r>
        <w:rPr>
          <w:sz w:val="24"/>
        </w:rPr>
        <w:t>поведенческим. Сегментирование по географическим характеристикам – это разделение</w:t>
      </w:r>
      <w:r>
        <w:rPr>
          <w:spacing w:val="20"/>
          <w:sz w:val="24"/>
        </w:rPr>
        <w:t xml:space="preserve"> </w:t>
      </w:r>
      <w:r>
        <w:rPr>
          <w:sz w:val="24"/>
        </w:rPr>
        <w:t>рынка</w:t>
      </w:r>
      <w:r>
        <w:rPr>
          <w:spacing w:val="18"/>
          <w:sz w:val="24"/>
        </w:rPr>
        <w:t xml:space="preserve"> </w:t>
      </w:r>
      <w:r>
        <w:rPr>
          <w:sz w:val="24"/>
        </w:rPr>
        <w:t>на разные</w:t>
      </w:r>
      <w:r>
        <w:rPr>
          <w:spacing w:val="19"/>
          <w:sz w:val="24"/>
        </w:rPr>
        <w:t xml:space="preserve"> </w:t>
      </w:r>
      <w:r>
        <w:rPr>
          <w:sz w:val="24"/>
        </w:rPr>
        <w:t>географические</w:t>
      </w:r>
      <w:r>
        <w:rPr>
          <w:spacing w:val="21"/>
          <w:sz w:val="24"/>
        </w:rPr>
        <w:t xml:space="preserve"> </w:t>
      </w:r>
      <w:r>
        <w:rPr>
          <w:sz w:val="24"/>
        </w:rPr>
        <w:t>объекты:</w:t>
      </w:r>
      <w:r>
        <w:rPr>
          <w:spacing w:val="21"/>
          <w:sz w:val="24"/>
        </w:rPr>
        <w:t xml:space="preserve"> </w:t>
      </w:r>
      <w:r>
        <w:rPr>
          <w:sz w:val="24"/>
        </w:rPr>
        <w:t>страны,</w:t>
      </w:r>
      <w:r>
        <w:rPr>
          <w:spacing w:val="20"/>
          <w:sz w:val="24"/>
        </w:rPr>
        <w:t xml:space="preserve"> </w:t>
      </w:r>
      <w:r>
        <w:rPr>
          <w:sz w:val="24"/>
        </w:rPr>
        <w:t>области,</w:t>
      </w:r>
      <w:r>
        <w:rPr>
          <w:spacing w:val="20"/>
          <w:sz w:val="24"/>
        </w:rPr>
        <w:t xml:space="preserve"> </w:t>
      </w:r>
      <w:r>
        <w:rPr>
          <w:sz w:val="24"/>
        </w:rPr>
        <w:t>районы,</w:t>
      </w:r>
      <w:r>
        <w:rPr>
          <w:spacing w:val="20"/>
          <w:sz w:val="24"/>
        </w:rPr>
        <w:t xml:space="preserve"> </w:t>
      </w:r>
      <w:r>
        <w:rPr>
          <w:sz w:val="24"/>
        </w:rPr>
        <w:t>города.</w:t>
      </w:r>
      <w:r>
        <w:rPr>
          <w:spacing w:val="20"/>
          <w:sz w:val="24"/>
        </w:rPr>
        <w:t xml:space="preserve"> </w:t>
      </w:r>
      <w:r>
        <w:rPr>
          <w:sz w:val="24"/>
        </w:rPr>
        <w:t>При</w:t>
      </w:r>
      <w:r>
        <w:rPr>
          <w:spacing w:val="21"/>
          <w:sz w:val="24"/>
        </w:rPr>
        <w:t xml:space="preserve"> </w:t>
      </w:r>
      <w:r>
        <w:rPr>
          <w:sz w:val="24"/>
        </w:rPr>
        <w:t>сегментировании рынка по географическим характеристикам учитывается плотность</w:t>
      </w:r>
      <w:r>
        <w:rPr>
          <w:spacing w:val="54"/>
          <w:sz w:val="24"/>
        </w:rPr>
        <w:t xml:space="preserve"> </w:t>
      </w:r>
      <w:r>
        <w:rPr>
          <w:sz w:val="24"/>
        </w:rPr>
        <w:t>населения и</w:t>
      </w:r>
      <w:r>
        <w:rPr>
          <w:spacing w:val="33"/>
          <w:sz w:val="24"/>
        </w:rPr>
        <w:t xml:space="preserve"> </w:t>
      </w:r>
      <w:r>
        <w:rPr>
          <w:sz w:val="24"/>
        </w:rPr>
        <w:t>климат. Отличия</w:t>
      </w:r>
      <w:r>
        <w:rPr>
          <w:sz w:val="24"/>
        </w:rPr>
        <w:tab/>
        <w:t>плотности</w:t>
      </w:r>
      <w:r>
        <w:rPr>
          <w:sz w:val="24"/>
        </w:rPr>
        <w:tab/>
        <w:t>населения</w:t>
      </w:r>
      <w:r>
        <w:rPr>
          <w:sz w:val="24"/>
        </w:rPr>
        <w:tab/>
        <w:t>различных</w:t>
      </w:r>
      <w:r>
        <w:rPr>
          <w:sz w:val="24"/>
        </w:rPr>
        <w:tab/>
      </w:r>
      <w:r>
        <w:rPr>
          <w:sz w:val="24"/>
        </w:rPr>
        <w:tab/>
        <w:t>территорий</w:t>
      </w:r>
      <w:r>
        <w:rPr>
          <w:sz w:val="24"/>
        </w:rPr>
        <w:tab/>
        <w:t>характеризуют</w:t>
      </w:r>
      <w:r>
        <w:rPr>
          <w:sz w:val="24"/>
        </w:rPr>
        <w:tab/>
        <w:t>отличия</w:t>
      </w:r>
      <w:r>
        <w:rPr>
          <w:sz w:val="24"/>
        </w:rPr>
        <w:tab/>
      </w:r>
      <w:r>
        <w:rPr>
          <w:spacing w:val="-1"/>
          <w:sz w:val="24"/>
        </w:rPr>
        <w:t>их</w:t>
      </w:r>
      <w:r>
        <w:rPr>
          <w:sz w:val="24"/>
        </w:rPr>
        <w:t xml:space="preserve"> рыночного</w:t>
      </w:r>
      <w:r>
        <w:rPr>
          <w:spacing w:val="26"/>
          <w:sz w:val="24"/>
        </w:rPr>
        <w:t xml:space="preserve"> </w:t>
      </w:r>
      <w:r>
        <w:rPr>
          <w:sz w:val="24"/>
        </w:rPr>
        <w:t>потенциала</w:t>
      </w:r>
      <w:r>
        <w:rPr>
          <w:spacing w:val="24"/>
          <w:sz w:val="24"/>
        </w:rPr>
        <w:t xml:space="preserve"> </w:t>
      </w:r>
      <w:r>
        <w:rPr>
          <w:sz w:val="24"/>
        </w:rPr>
        <w:t>(емкости</w:t>
      </w:r>
      <w:r>
        <w:rPr>
          <w:spacing w:val="27"/>
          <w:sz w:val="24"/>
        </w:rPr>
        <w:t xml:space="preserve"> </w:t>
      </w:r>
      <w:r>
        <w:rPr>
          <w:sz w:val="24"/>
        </w:rPr>
        <w:t>рынка).</w:t>
      </w:r>
      <w:r>
        <w:rPr>
          <w:spacing w:val="27"/>
          <w:sz w:val="24"/>
        </w:rPr>
        <w:t xml:space="preserve"> </w:t>
      </w:r>
      <w:r>
        <w:rPr>
          <w:sz w:val="24"/>
        </w:rPr>
        <w:t>Аклиматические</w:t>
      </w:r>
      <w:r>
        <w:rPr>
          <w:spacing w:val="26"/>
          <w:sz w:val="24"/>
        </w:rPr>
        <w:t xml:space="preserve"> </w:t>
      </w:r>
      <w:r>
        <w:rPr>
          <w:sz w:val="24"/>
        </w:rPr>
        <w:t>отличия</w:t>
      </w:r>
      <w:r>
        <w:rPr>
          <w:spacing w:val="25"/>
          <w:sz w:val="24"/>
        </w:rPr>
        <w:t xml:space="preserve"> </w:t>
      </w:r>
      <w:r>
        <w:rPr>
          <w:sz w:val="24"/>
        </w:rPr>
        <w:t>регионов</w:t>
      </w:r>
      <w:r>
        <w:rPr>
          <w:spacing w:val="26"/>
          <w:sz w:val="24"/>
        </w:rPr>
        <w:t xml:space="preserve"> </w:t>
      </w:r>
      <w:r>
        <w:rPr>
          <w:sz w:val="24"/>
        </w:rPr>
        <w:t>ведут</w:t>
      </w:r>
      <w:r>
        <w:rPr>
          <w:spacing w:val="37"/>
          <w:sz w:val="24"/>
        </w:rPr>
        <w:t xml:space="preserve"> </w:t>
      </w:r>
      <w:r>
        <w:rPr>
          <w:sz w:val="24"/>
        </w:rPr>
        <w:t>к</w:t>
      </w:r>
    </w:p>
    <w:p w:rsidR="00A5176A" w:rsidRDefault="00A5176A" w:rsidP="00A5176A">
      <w:pPr>
        <w:pStyle w:val="a3"/>
      </w:pPr>
      <w:r>
        <w:t>отличиям образа жизни людей (и п) – жилья, питания, одежды.</w:t>
      </w:r>
    </w:p>
    <w:p w:rsidR="00A5176A" w:rsidRDefault="00A5176A" w:rsidP="00A5176A">
      <w:pPr>
        <w:pStyle w:val="a3"/>
        <w:ind w:right="506" w:firstLine="707"/>
      </w:pPr>
      <w:r>
        <w:t>Многие компании разрабатывают региональные маркетинговые программы с тем, чтобы приспосабливать свою продукцию и рекламу к особенностям отдельных областей.</w:t>
      </w:r>
    </w:p>
    <w:p w:rsidR="00A5176A" w:rsidRDefault="00A5176A" w:rsidP="00A5176A">
      <w:pPr>
        <w:pStyle w:val="a3"/>
        <w:spacing w:line="237" w:lineRule="auto"/>
        <w:ind w:right="509" w:firstLine="599"/>
        <w:jc w:val="both"/>
      </w:pPr>
      <w:r>
        <w:rPr>
          <w:noProof/>
          <w:position w:val="-5"/>
          <w:lang w:bidi="ar-SA"/>
        </w:rPr>
        <w:drawing>
          <wp:inline distT="0" distB="0" distL="0" distR="0">
            <wp:extent cx="140207" cy="187451"/>
            <wp:effectExtent l="0" t="0" r="0" b="0"/>
            <wp:docPr id="27"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13.png"/>
                    <pic:cNvPicPr/>
                  </pic:nvPicPr>
                  <pic:blipFill>
                    <a:blip r:embed="rId5" cstate="print"/>
                    <a:stretch>
                      <a:fillRect/>
                    </a:stretch>
                  </pic:blipFill>
                  <pic:spPr>
                    <a:xfrm>
                      <a:off x="0" y="0"/>
                      <a:ext cx="140207" cy="187451"/>
                    </a:xfrm>
                    <a:prstGeom prst="rect">
                      <a:avLst/>
                    </a:prstGeom>
                  </pic:spPr>
                </pic:pic>
              </a:graphicData>
            </a:graphic>
          </wp:inline>
        </w:drawing>
      </w:r>
      <w:r>
        <w:rPr>
          <w:sz w:val="20"/>
        </w:rPr>
        <w:t xml:space="preserve">           </w:t>
      </w:r>
      <w:r>
        <w:rPr>
          <w:spacing w:val="-5"/>
          <w:sz w:val="20"/>
        </w:rPr>
        <w:t xml:space="preserve"> </w:t>
      </w:r>
      <w:r>
        <w:t>Сегментирование рынка по демографическим характеристикам. Оно заключается в разделении рынка на потребительските группы на основе  таких показателей как возраст, пол (размер семьи) этап жизненного цикла семьи, уровень доходов, род занятий,</w:t>
      </w:r>
      <w:r>
        <w:rPr>
          <w:spacing w:val="-4"/>
        </w:rPr>
        <w:t xml:space="preserve"> </w:t>
      </w:r>
      <w:r>
        <w:t>образование.</w:t>
      </w:r>
    </w:p>
    <w:p w:rsidR="00A5176A" w:rsidRDefault="00A5176A" w:rsidP="00A5176A">
      <w:pPr>
        <w:pStyle w:val="a3"/>
        <w:spacing w:before="2"/>
        <w:ind w:right="507" w:firstLine="599"/>
        <w:jc w:val="both"/>
      </w:pPr>
      <w:r>
        <w:t>Некоторые компании используют сегментирование рынка по возрасту, предлагая (для) им соответствующие товары. Например для компаний «Леви» возраст – основа стратегии сегментирования (джинсы для разных возрастных групп).</w:t>
      </w:r>
    </w:p>
    <w:p w:rsidR="00A5176A" w:rsidRDefault="00A5176A" w:rsidP="00A5176A">
      <w:pPr>
        <w:pStyle w:val="a3"/>
        <w:ind w:right="505" w:firstLine="599"/>
        <w:jc w:val="both"/>
      </w:pPr>
      <w:r>
        <w:t>Сегментирование рынка на основе учета этапов жизенного цикла – это формирование предложений товаров и маркетинговых подходов, исходя из того фактора, что с переходом людей с одного этапа жизненного цикла на другой их нужды также претерпевают изменения.</w:t>
      </w:r>
    </w:p>
    <w:p w:rsidR="00A5176A" w:rsidRDefault="00A5176A" w:rsidP="00A5176A">
      <w:pPr>
        <w:jc w:val="both"/>
        <w:sectPr w:rsidR="00A5176A">
          <w:pgSz w:w="11910" w:h="16840"/>
          <w:pgMar w:top="1040" w:right="340" w:bottom="1240" w:left="740" w:header="0" w:footer="978" w:gutter="0"/>
          <w:cols w:space="720"/>
        </w:sectPr>
      </w:pPr>
    </w:p>
    <w:p w:rsidR="00A5176A" w:rsidRDefault="00A5176A" w:rsidP="00A5176A">
      <w:pPr>
        <w:pStyle w:val="a3"/>
        <w:spacing w:before="49"/>
        <w:ind w:right="511" w:firstLine="599"/>
        <w:jc w:val="both"/>
      </w:pPr>
      <w:r>
        <w:rPr>
          <w:noProof/>
          <w:position w:val="-5"/>
          <w:lang w:bidi="ar-SA"/>
        </w:rPr>
        <w:drawing>
          <wp:inline distT="0" distB="0" distL="0" distR="0">
            <wp:extent cx="140207" cy="187451"/>
            <wp:effectExtent l="0" t="0" r="0" b="0"/>
            <wp:docPr id="29"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image13.png"/>
                    <pic:cNvPicPr/>
                  </pic:nvPicPr>
                  <pic:blipFill>
                    <a:blip r:embed="rId5" cstate="print"/>
                    <a:stretch>
                      <a:fillRect/>
                    </a:stretch>
                  </pic:blipFill>
                  <pic:spPr>
                    <a:xfrm>
                      <a:off x="0" y="0"/>
                      <a:ext cx="140207" cy="187451"/>
                    </a:xfrm>
                    <a:prstGeom prst="rect">
                      <a:avLst/>
                    </a:prstGeom>
                  </pic:spPr>
                </pic:pic>
              </a:graphicData>
            </a:graphic>
          </wp:inline>
        </w:drawing>
      </w:r>
      <w:r>
        <w:rPr>
          <w:sz w:val="20"/>
        </w:rPr>
        <w:t xml:space="preserve">           </w:t>
      </w:r>
      <w:r>
        <w:rPr>
          <w:spacing w:val="-5"/>
          <w:sz w:val="20"/>
        </w:rPr>
        <w:t xml:space="preserve"> </w:t>
      </w:r>
      <w:r>
        <w:t>Сегментирование по уровню доходов. Это распределение рынка на группы потребителей отличающихся уровнем доходов. Сегментирование по уровню доходов часто используется в маркетинге таких товаров и услуг как автомобили, одежда, косметика и путешествия. Многие фирмы в своей деятельности ориентируются и на сегменты, состояние из потребителей с низким уровнем доходов. И на этом хорошо зарабатывают. примером сегментирования рынка по уровню доходов является</w:t>
      </w:r>
      <w:r>
        <w:rPr>
          <w:spacing w:val="48"/>
        </w:rPr>
        <w:t xml:space="preserve"> </w:t>
      </w:r>
      <w:r>
        <w:t>фирма</w:t>
      </w:r>
    </w:p>
    <w:p w:rsidR="00A5176A" w:rsidRDefault="00A5176A" w:rsidP="00A5176A">
      <w:pPr>
        <w:pStyle w:val="a3"/>
        <w:spacing w:line="273" w:lineRule="exact"/>
      </w:pPr>
      <w:r>
        <w:t>«Беккер» в Алматы.</w:t>
      </w:r>
    </w:p>
    <w:p w:rsidR="00A5176A" w:rsidRDefault="00A5176A" w:rsidP="00A5176A">
      <w:pPr>
        <w:spacing w:before="6" w:line="237" w:lineRule="auto"/>
        <w:ind w:left="962" w:right="509" w:firstLine="599"/>
        <w:jc w:val="both"/>
        <w:rPr>
          <w:sz w:val="24"/>
        </w:rPr>
      </w:pPr>
      <w:r>
        <w:rPr>
          <w:noProof/>
          <w:position w:val="-5"/>
          <w:lang w:bidi="ar-SA"/>
        </w:rPr>
        <w:drawing>
          <wp:inline distT="0" distB="0" distL="0" distR="0">
            <wp:extent cx="140207" cy="187451"/>
            <wp:effectExtent l="0" t="0" r="0" b="0"/>
            <wp:docPr id="31"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13.png"/>
                    <pic:cNvPicPr/>
                  </pic:nvPicPr>
                  <pic:blipFill>
                    <a:blip r:embed="rId5" cstate="print"/>
                    <a:stretch>
                      <a:fillRect/>
                    </a:stretch>
                  </pic:blipFill>
                  <pic:spPr>
                    <a:xfrm>
                      <a:off x="0" y="0"/>
                      <a:ext cx="140207" cy="187451"/>
                    </a:xfrm>
                    <a:prstGeom prst="rect">
                      <a:avLst/>
                    </a:prstGeom>
                  </pic:spPr>
                </pic:pic>
              </a:graphicData>
            </a:graphic>
          </wp:inline>
        </w:drawing>
      </w:r>
      <w:r>
        <w:rPr>
          <w:sz w:val="20"/>
        </w:rPr>
        <w:t xml:space="preserve">  </w:t>
      </w:r>
      <w:r>
        <w:rPr>
          <w:spacing w:val="-11"/>
          <w:sz w:val="20"/>
        </w:rPr>
        <w:t xml:space="preserve"> </w:t>
      </w:r>
      <w:r>
        <w:rPr>
          <w:b/>
          <w:sz w:val="24"/>
        </w:rPr>
        <w:t xml:space="preserve">Психографическая сегментация. </w:t>
      </w:r>
      <w:r>
        <w:rPr>
          <w:sz w:val="24"/>
        </w:rPr>
        <w:t>Психографическая сегментация делит покупателей на разные группы по признаку принадлежности к общественному классу, по образу</w:t>
      </w:r>
      <w:r>
        <w:rPr>
          <w:spacing w:val="-5"/>
          <w:sz w:val="24"/>
        </w:rPr>
        <w:t xml:space="preserve"> </w:t>
      </w:r>
      <w:r>
        <w:rPr>
          <w:sz w:val="24"/>
        </w:rPr>
        <w:t>жизни.</w:t>
      </w:r>
    </w:p>
    <w:p w:rsidR="00A5176A" w:rsidRDefault="00A5176A" w:rsidP="00A5176A">
      <w:pPr>
        <w:pStyle w:val="a3"/>
        <w:ind w:right="511" w:firstLine="599"/>
        <w:jc w:val="both"/>
      </w:pPr>
      <w:r>
        <w:t>Принадлежность к тому или иному классу оказывает значительное влияние на выбор автомобилей, одежды, жилья, организацию досуга, а также выбор магазинов, где все это приобретается. Многие компании разрабатывают товары и услуги, ориентируясь на определенные общественные классы, исходя при этом из тех характеристик товаров и услуг, которые особенно привлекательны для этих</w:t>
      </w:r>
      <w:r>
        <w:rPr>
          <w:spacing w:val="-3"/>
        </w:rPr>
        <w:t xml:space="preserve"> </w:t>
      </w:r>
      <w:r>
        <w:t>классов.</w:t>
      </w:r>
    </w:p>
    <w:p w:rsidR="00A5176A" w:rsidRDefault="00A5176A" w:rsidP="00A5176A">
      <w:pPr>
        <w:pStyle w:val="a3"/>
        <w:spacing w:before="1"/>
        <w:ind w:right="512" w:firstLine="707"/>
        <w:jc w:val="both"/>
      </w:pPr>
      <w:r>
        <w:rPr>
          <w:noProof/>
          <w:lang w:bidi="ar-SA"/>
        </w:rPr>
        <w:drawing>
          <wp:anchor distT="0" distB="0" distL="0" distR="0" simplePos="0" relativeHeight="251659264" behindDoc="1" locked="0" layoutInCell="1" allowOverlap="1">
            <wp:simplePos x="0" y="0"/>
            <wp:positionH relativeFrom="page">
              <wp:posOffset>1537969</wp:posOffset>
            </wp:positionH>
            <wp:positionV relativeFrom="paragraph">
              <wp:posOffset>879006</wp:posOffset>
            </wp:positionV>
            <wp:extent cx="140207" cy="187451"/>
            <wp:effectExtent l="0" t="0" r="0" b="0"/>
            <wp:wrapNone/>
            <wp:docPr id="33"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13.png"/>
                    <pic:cNvPicPr/>
                  </pic:nvPicPr>
                  <pic:blipFill>
                    <a:blip r:embed="rId5" cstate="print"/>
                    <a:stretch>
                      <a:fillRect/>
                    </a:stretch>
                  </pic:blipFill>
                  <pic:spPr>
                    <a:xfrm>
                      <a:off x="0" y="0"/>
                      <a:ext cx="140207" cy="187451"/>
                    </a:xfrm>
                    <a:prstGeom prst="rect">
                      <a:avLst/>
                    </a:prstGeom>
                  </pic:spPr>
                </pic:pic>
              </a:graphicData>
            </a:graphic>
          </wp:anchor>
        </w:drawing>
      </w:r>
      <w:r>
        <w:t>Интерес людей к тем или иным товарам зависит от образа жизни. С другой стороны, товары, приобретаемые людьми, отражают их образ жизни. Маркетологи все чаще прибегают к сегментированию своих рынков в соответствии с образом жизни потребителей. Образ жизни людей определяется их деятельностью, интересами и мнениями.</w:t>
      </w:r>
    </w:p>
    <w:p w:rsidR="00A5176A" w:rsidRDefault="00A5176A" w:rsidP="00A5176A">
      <w:pPr>
        <w:pStyle w:val="a3"/>
        <w:spacing w:before="19"/>
        <w:ind w:right="504" w:firstLine="899"/>
        <w:jc w:val="both"/>
      </w:pPr>
      <w:r>
        <w:t>Сегментирование по поведенческому принципу. Этот принцип сегментирования основан на типах личности и используется для продажи таких товаров как косметика, сигареты, стиральные порошки (моющие средства), алкогольные напитки и т.п., потому что отдельные потребители устойчиво привержены к определенным маркам товаров. Они всегда покупают товары одной и той же марки. Например, курящие мужчины – одну и ту же марку сигарет, женщины – одну и ту же марку духов. Пользуясь этим принципом сегментирования, компании могут выявить новые виды достоинств товара и выводить на рынок марки, представляющие эти достоинства.</w:t>
      </w:r>
    </w:p>
    <w:p w:rsidR="00A5176A" w:rsidRDefault="00A5176A" w:rsidP="00A5176A">
      <w:pPr>
        <w:pStyle w:val="a3"/>
        <w:ind w:right="512" w:firstLine="707"/>
        <w:jc w:val="both"/>
      </w:pPr>
      <w:r>
        <w:t>Сегментирование рынка товаров производственного назначения имеет свои особенности. Компании, работающие в сфере производства товаров производственного назначения производит продукцию для отдельных покупателей (физических и организаций) по их заказу, а не для групп потребителей (сегментов) как это имеет место в сфере производства потребительских товаров производственного назначения больше интегрирует эксплуатационные свойства, долговечность, экономичность продукции.</w:t>
      </w:r>
    </w:p>
    <w:p w:rsidR="00A5176A" w:rsidRDefault="00A5176A" w:rsidP="00A5176A">
      <w:pPr>
        <w:pStyle w:val="a3"/>
        <w:ind w:right="507" w:firstLine="707"/>
        <w:jc w:val="both"/>
      </w:pPr>
      <w:r>
        <w:t>При выявлении сегментов учитывается также желание предприятий-покупателей в своевременной доставке продукции. Следующий принцип сегментирования рынка товаров производственного назначения – это сегментирование по организационным характеристикам предприятий – покупателей. Фирмы могут сегментировать рынок по отраслевой принадлежности и по размерам предприятий-покупателей автомобильных  шин по отраслям: самолетостроения, автомобилестроения, тракторостроение. В пределах выбранной отрасли компания – производитель шин может провести дальнейшее сегментирование по размерам предприятий –</w:t>
      </w:r>
      <w:r>
        <w:rPr>
          <w:spacing w:val="-2"/>
        </w:rPr>
        <w:t xml:space="preserve"> </w:t>
      </w:r>
      <w:r>
        <w:t>потребителей.</w:t>
      </w:r>
    </w:p>
    <w:p w:rsidR="00A5176A" w:rsidRDefault="00A5176A" w:rsidP="00A5176A">
      <w:pPr>
        <w:pStyle w:val="a5"/>
        <w:numPr>
          <w:ilvl w:val="1"/>
          <w:numId w:val="7"/>
        </w:numPr>
        <w:tabs>
          <w:tab w:val="left" w:pos="1418"/>
        </w:tabs>
        <w:ind w:right="509" w:firstLine="0"/>
        <w:jc w:val="both"/>
        <w:rPr>
          <w:sz w:val="24"/>
        </w:rPr>
      </w:pPr>
      <w:r>
        <w:rPr>
          <w:b/>
          <w:sz w:val="24"/>
        </w:rPr>
        <w:t>П</w:t>
      </w:r>
      <w:r>
        <w:rPr>
          <w:sz w:val="24"/>
        </w:rPr>
        <w:t>осле проведения сегментирования рынков компания должна оценивать различные сегменты и принять решение, сколько и какие именно сегменты выбрать в качестве целевых рынков. Целевой рынок – это группа покупателей, имеющих сходные потребности, которых компания намерена</w:t>
      </w:r>
      <w:r>
        <w:rPr>
          <w:spacing w:val="-4"/>
          <w:sz w:val="24"/>
        </w:rPr>
        <w:t xml:space="preserve"> </w:t>
      </w:r>
      <w:r>
        <w:rPr>
          <w:sz w:val="24"/>
        </w:rPr>
        <w:t>обслуживать.</w:t>
      </w:r>
    </w:p>
    <w:p w:rsidR="00A5176A" w:rsidRDefault="00A5176A" w:rsidP="00A5176A">
      <w:pPr>
        <w:pStyle w:val="a3"/>
        <w:ind w:right="514" w:firstLine="707"/>
        <w:jc w:val="both"/>
      </w:pPr>
      <w:r>
        <w:t>При оценке различных сегментов рынка компания должна учитывать два момента: привлекательность сегмента определяется множеством факторов. Сегмент рынка привлекателен для компании, если: он:</w:t>
      </w:r>
    </w:p>
    <w:p w:rsidR="00A5176A" w:rsidRDefault="00A5176A" w:rsidP="00A5176A">
      <w:pPr>
        <w:pStyle w:val="a5"/>
        <w:numPr>
          <w:ilvl w:val="0"/>
          <w:numId w:val="6"/>
        </w:numPr>
        <w:tabs>
          <w:tab w:val="left" w:pos="1203"/>
        </w:tabs>
        <w:ind w:firstLine="0"/>
        <w:jc w:val="both"/>
        <w:rPr>
          <w:sz w:val="24"/>
        </w:rPr>
      </w:pPr>
      <w:r>
        <w:rPr>
          <w:sz w:val="24"/>
        </w:rPr>
        <w:t>Довольно крупны с точки зрения потенциала</w:t>
      </w:r>
      <w:r>
        <w:rPr>
          <w:spacing w:val="-5"/>
          <w:sz w:val="24"/>
        </w:rPr>
        <w:t xml:space="preserve"> </w:t>
      </w:r>
      <w:r>
        <w:rPr>
          <w:sz w:val="24"/>
        </w:rPr>
        <w:t>рынка;</w:t>
      </w:r>
    </w:p>
    <w:p w:rsidR="00A5176A" w:rsidRDefault="00A5176A" w:rsidP="00A5176A">
      <w:pPr>
        <w:pStyle w:val="a5"/>
        <w:numPr>
          <w:ilvl w:val="0"/>
          <w:numId w:val="6"/>
        </w:numPr>
        <w:tabs>
          <w:tab w:val="left" w:pos="1203"/>
        </w:tabs>
        <w:ind w:firstLine="0"/>
        <w:jc w:val="both"/>
        <w:rPr>
          <w:sz w:val="24"/>
        </w:rPr>
      </w:pPr>
      <w:r>
        <w:rPr>
          <w:sz w:val="24"/>
        </w:rPr>
        <w:t>Быстрорастущий в</w:t>
      </w:r>
      <w:r>
        <w:rPr>
          <w:spacing w:val="-2"/>
          <w:sz w:val="24"/>
        </w:rPr>
        <w:t xml:space="preserve"> </w:t>
      </w:r>
      <w:r>
        <w:rPr>
          <w:sz w:val="24"/>
        </w:rPr>
        <w:t>перспективе;</w:t>
      </w:r>
    </w:p>
    <w:p w:rsidR="00A5176A" w:rsidRDefault="00A5176A" w:rsidP="00A5176A">
      <w:pPr>
        <w:pStyle w:val="a5"/>
        <w:numPr>
          <w:ilvl w:val="0"/>
          <w:numId w:val="6"/>
        </w:numPr>
        <w:tabs>
          <w:tab w:val="left" w:pos="1203"/>
        </w:tabs>
        <w:ind w:firstLine="0"/>
        <w:jc w:val="both"/>
        <w:rPr>
          <w:sz w:val="24"/>
        </w:rPr>
      </w:pPr>
      <w:r>
        <w:rPr>
          <w:sz w:val="24"/>
        </w:rPr>
        <w:t>Имеет мало</w:t>
      </w:r>
      <w:r>
        <w:rPr>
          <w:spacing w:val="-2"/>
          <w:sz w:val="24"/>
        </w:rPr>
        <w:t xml:space="preserve"> </w:t>
      </w:r>
      <w:r>
        <w:rPr>
          <w:sz w:val="24"/>
        </w:rPr>
        <w:t>конкурентов</w:t>
      </w:r>
    </w:p>
    <w:p w:rsidR="00A5176A" w:rsidRDefault="00A5176A" w:rsidP="00A5176A">
      <w:pPr>
        <w:jc w:val="both"/>
        <w:rPr>
          <w:sz w:val="24"/>
        </w:rPr>
        <w:sectPr w:rsidR="00A5176A">
          <w:pgSz w:w="11910" w:h="16840"/>
          <w:pgMar w:top="1060" w:right="340" w:bottom="1220" w:left="740" w:header="0" w:footer="978" w:gutter="0"/>
          <w:cols w:space="720"/>
        </w:sectPr>
      </w:pPr>
    </w:p>
    <w:p w:rsidR="00A5176A" w:rsidRDefault="00A5176A" w:rsidP="00A5176A">
      <w:pPr>
        <w:pStyle w:val="a5"/>
        <w:numPr>
          <w:ilvl w:val="0"/>
          <w:numId w:val="6"/>
        </w:numPr>
        <w:tabs>
          <w:tab w:val="left" w:pos="1250"/>
        </w:tabs>
        <w:spacing w:before="66"/>
        <w:ind w:right="509" w:firstLine="0"/>
        <w:jc w:val="both"/>
        <w:rPr>
          <w:sz w:val="24"/>
        </w:rPr>
      </w:pPr>
      <w:r>
        <w:rPr>
          <w:sz w:val="24"/>
        </w:rPr>
        <w:t>Привлекательность сегмента уменьшается, если вероятна возможность появления на рынке товаров –</w:t>
      </w:r>
      <w:r>
        <w:rPr>
          <w:spacing w:val="-2"/>
          <w:sz w:val="24"/>
        </w:rPr>
        <w:t xml:space="preserve"> </w:t>
      </w:r>
      <w:r>
        <w:rPr>
          <w:sz w:val="24"/>
        </w:rPr>
        <w:t>заменителей:</w:t>
      </w:r>
    </w:p>
    <w:p w:rsidR="00A5176A" w:rsidRDefault="00A5176A" w:rsidP="00A5176A">
      <w:pPr>
        <w:pStyle w:val="a3"/>
        <w:ind w:right="509" w:firstLine="707"/>
        <w:jc w:val="both"/>
      </w:pPr>
      <w:r>
        <w:t>Учет возможности компании – это учет ее сильных сторон при выборе сегмента. Прежде чем выходить на какой–нибудь сегмент рынка, компания должна оценивать свои текущие позиции на этом рынке. Малая доля рынка, принадлежащая компании, свидетельствует о слабой ее позиции. При такой ситуации выход на новый сегмент рынка не изменит положение. Компания должна выходить только на те сегменты рынка, где она сможет предложить продукцию или услуги существенно превосходящие то, что предлагают конкуренты.</w:t>
      </w:r>
    </w:p>
    <w:p w:rsidR="00A5176A" w:rsidRDefault="00A5176A" w:rsidP="00A5176A">
      <w:pPr>
        <w:pStyle w:val="a5"/>
        <w:numPr>
          <w:ilvl w:val="1"/>
          <w:numId w:val="6"/>
        </w:numPr>
        <w:tabs>
          <w:tab w:val="left" w:pos="1682"/>
        </w:tabs>
        <w:spacing w:before="1"/>
        <w:rPr>
          <w:sz w:val="24"/>
        </w:rPr>
      </w:pPr>
      <w:r>
        <w:rPr>
          <w:sz w:val="24"/>
        </w:rPr>
        <w:t>Разработка Стратегий Охвата</w:t>
      </w:r>
      <w:r>
        <w:rPr>
          <w:spacing w:val="-5"/>
          <w:sz w:val="24"/>
        </w:rPr>
        <w:t xml:space="preserve"> </w:t>
      </w:r>
      <w:r>
        <w:rPr>
          <w:sz w:val="24"/>
        </w:rPr>
        <w:t>Рынка</w:t>
      </w:r>
    </w:p>
    <w:p w:rsidR="00A5176A" w:rsidRDefault="00A5176A" w:rsidP="00A5176A">
      <w:pPr>
        <w:pStyle w:val="a3"/>
        <w:tabs>
          <w:tab w:val="left" w:pos="10180"/>
        </w:tabs>
        <w:ind w:right="508" w:firstLine="359"/>
        <w:jc w:val="both"/>
      </w:pPr>
      <w:r>
        <w:t xml:space="preserve">Компания должна принять одну из трех стратегий охвата рынка: недифференцированный        маркетинг,     </w:t>
      </w:r>
      <w:r>
        <w:rPr>
          <w:spacing w:val="38"/>
        </w:rPr>
        <w:t xml:space="preserve"> </w:t>
      </w:r>
      <w:r>
        <w:t xml:space="preserve">дифференцированный      </w:t>
      </w:r>
      <w:r>
        <w:rPr>
          <w:spacing w:val="17"/>
        </w:rPr>
        <w:t xml:space="preserve"> </w:t>
      </w:r>
      <w:r>
        <w:t>маркетинг</w:t>
      </w:r>
      <w:r>
        <w:tab/>
        <w:t>и концентрированный маркетинг. Недифференцированный маркетинг – это одна из стратегий охвата рынка, при которой компания выходит на весь рынок с единственным предложением (видом товара), игнорируя различия между сегментами. Применение этой стратегии возможно в том, случае если компания уверена в том, что товар обладает привлекательностью сразу для всех сегментов рынка. Поэтому применение недифференцированного маркетинга требует разработки товара высокого качества. Дифференцированный маркетинг – одна из стратегий охвата рынка, при которой компания принимает решение ориентироваться на несколько сегментов рынка и разрабатывает для каждого из них отдельные предложения (товара). Примером дифференцированного маркетинга служит стратегия сегментирования</w:t>
      </w:r>
      <w:r>
        <w:rPr>
          <w:spacing w:val="10"/>
        </w:rPr>
        <w:t xml:space="preserve"> </w:t>
      </w:r>
      <w:r>
        <w:t>компанией</w:t>
      </w:r>
    </w:p>
    <w:p w:rsidR="00A5176A" w:rsidRDefault="00A5176A" w:rsidP="00A5176A">
      <w:pPr>
        <w:pStyle w:val="a3"/>
        <w:spacing w:before="1"/>
        <w:ind w:right="511"/>
        <w:jc w:val="both"/>
      </w:pPr>
      <w:r>
        <w:t>«Проктер энд Гэмбл». Для обслуживания рынка она использует девять товарных марок моющих средств для различных сегментов рынка, поскольку каждая марка отличается от другой особыми свойствами, присущими только этой марке.</w:t>
      </w:r>
    </w:p>
    <w:p w:rsidR="00A5176A" w:rsidRDefault="00A5176A" w:rsidP="00A5176A">
      <w:pPr>
        <w:pStyle w:val="a3"/>
        <w:spacing w:before="5" w:line="237" w:lineRule="auto"/>
        <w:ind w:right="512" w:firstLine="359"/>
        <w:jc w:val="both"/>
      </w:pPr>
      <w:r>
        <w:rPr>
          <w:noProof/>
          <w:position w:val="-5"/>
          <w:lang w:bidi="ar-SA"/>
        </w:rPr>
        <w:drawing>
          <wp:inline distT="0" distB="0" distL="0" distR="0">
            <wp:extent cx="140207" cy="187451"/>
            <wp:effectExtent l="0" t="0" r="0" b="0"/>
            <wp:docPr id="35"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image13.png"/>
                    <pic:cNvPicPr/>
                  </pic:nvPicPr>
                  <pic:blipFill>
                    <a:blip r:embed="rId5" cstate="print"/>
                    <a:stretch>
                      <a:fillRect/>
                    </a:stretch>
                  </pic:blipFill>
                  <pic:spPr>
                    <a:xfrm>
                      <a:off x="0" y="0"/>
                      <a:ext cx="140207" cy="187451"/>
                    </a:xfrm>
                    <a:prstGeom prst="rect">
                      <a:avLst/>
                    </a:prstGeom>
                  </pic:spPr>
                </pic:pic>
              </a:graphicData>
            </a:graphic>
          </wp:inline>
        </w:drawing>
      </w:r>
      <w:r>
        <w:rPr>
          <w:sz w:val="20"/>
        </w:rPr>
        <w:t xml:space="preserve">  </w:t>
      </w:r>
      <w:r>
        <w:rPr>
          <w:spacing w:val="-23"/>
          <w:sz w:val="20"/>
        </w:rPr>
        <w:t xml:space="preserve"> </w:t>
      </w:r>
      <w:r>
        <w:t>Концентрированный маркетинг – одна из стратегий охвата рынка, при которой компания предлагает один вид товара для одного сегмента. Концентрированную сегментацию чаще используют небольшие фирмы с ограниченными</w:t>
      </w:r>
      <w:r>
        <w:rPr>
          <w:spacing w:val="-11"/>
        </w:rPr>
        <w:t xml:space="preserve"> </w:t>
      </w:r>
      <w:r>
        <w:t>ресурсами.</w:t>
      </w:r>
    </w:p>
    <w:p w:rsidR="00A5176A" w:rsidRDefault="00A5176A" w:rsidP="00A5176A">
      <w:pPr>
        <w:pStyle w:val="a3"/>
        <w:spacing w:before="1"/>
        <w:ind w:left="1322" w:right="509"/>
        <w:jc w:val="both"/>
      </w:pPr>
      <w:r>
        <w:t>Выбор той или иной стратегии охвата рынка во многом зависит от ресурсов компании. Когда ресурсы компании ограничены, концентрированный маркетинг оправдан больше всего. Товары, которые варьируются по своему дизайну, такие как фотоаппараты, автомобили, требуют применения дифференцированного маркетинга. Если компания выводит на рынок новый товар, она предлагает только одну марку, то недифференцированный или концентрированный маркетинг оказывается наиболее разумным.</w:t>
      </w:r>
    </w:p>
    <w:p w:rsidR="00A5176A" w:rsidRDefault="00A5176A" w:rsidP="00A5176A">
      <w:pPr>
        <w:pStyle w:val="a3"/>
        <w:ind w:left="0"/>
        <w:rPr>
          <w:sz w:val="26"/>
        </w:rPr>
      </w:pPr>
    </w:p>
    <w:p w:rsidR="00A5176A" w:rsidRDefault="00A5176A" w:rsidP="00A5176A">
      <w:pPr>
        <w:pStyle w:val="a3"/>
        <w:ind w:left="0"/>
        <w:rPr>
          <w:sz w:val="22"/>
        </w:rPr>
      </w:pPr>
    </w:p>
    <w:p w:rsidR="00A5176A" w:rsidRDefault="00A5176A" w:rsidP="00A5176A">
      <w:pPr>
        <w:pStyle w:val="Heading1"/>
        <w:numPr>
          <w:ilvl w:val="1"/>
          <w:numId w:val="6"/>
        </w:numPr>
        <w:tabs>
          <w:tab w:val="left" w:pos="1562"/>
        </w:tabs>
        <w:ind w:left="1562" w:hanging="240"/>
      </w:pPr>
      <w:r>
        <w:t>ПОЗИЦИОНИРОВАНИЕ ТОВАРА НА</w:t>
      </w:r>
      <w:r>
        <w:rPr>
          <w:spacing w:val="-2"/>
        </w:rPr>
        <w:t xml:space="preserve"> </w:t>
      </w:r>
      <w:r>
        <w:t>РЫНКЕ</w:t>
      </w:r>
    </w:p>
    <w:p w:rsidR="00A5176A" w:rsidRDefault="00A5176A" w:rsidP="00A5176A">
      <w:pPr>
        <w:pStyle w:val="a3"/>
        <w:ind w:right="507" w:firstLine="707"/>
        <w:jc w:val="both"/>
      </w:pPr>
      <w:r>
        <w:t>После того, как компания определила, на какие сегменты рынка она собирается выйти, ей необходимо принять решение о позиционировании товара. Термин позиционирование происходит от слова позиция, позиция товара, его цель – создание и сохранение за компанией и ее товарами особого места на рынке. Для того, чтобы компания успешно конкурировала на целевом рынке, она должна предоставить потребителю то или иное преимущество (отличительное) т.е. дать целевому потребителю нечто такое, чего ему не могут дать конкуренты. Компаниям следует сосредоточить усилия на самые важные позиции. Самые важные позиции – это «наилучшее</w:t>
      </w:r>
      <w:r>
        <w:rPr>
          <w:spacing w:val="51"/>
        </w:rPr>
        <w:t xml:space="preserve"> </w:t>
      </w:r>
      <w:r>
        <w:t>качество»,</w:t>
      </w:r>
    </w:p>
    <w:p w:rsidR="00A5176A" w:rsidRDefault="00A5176A" w:rsidP="00A5176A">
      <w:pPr>
        <w:pStyle w:val="a3"/>
        <w:spacing w:before="1"/>
        <w:ind w:right="516"/>
        <w:jc w:val="both"/>
      </w:pPr>
      <w:r>
        <w:t>«наилучшее обслуживание», «самая низкая цена». Каждая торговая марка должна обладать одной из таких позиций. Короче говоря, конкурентное позиционирование можно обеспечить себе путем улучшения свойства товара, его дизайна, качества, снижения цены и прочих</w:t>
      </w:r>
      <w:r>
        <w:rPr>
          <w:spacing w:val="-2"/>
        </w:rPr>
        <w:t xml:space="preserve"> </w:t>
      </w:r>
      <w:r>
        <w:t>характеристик.</w:t>
      </w:r>
    </w:p>
    <w:p w:rsidR="00A5176A" w:rsidRDefault="00A5176A" w:rsidP="00A5176A">
      <w:pPr>
        <w:jc w:val="both"/>
        <w:sectPr w:rsidR="00A5176A">
          <w:pgSz w:w="11910" w:h="16840"/>
          <w:pgMar w:top="1040" w:right="340" w:bottom="1240" w:left="740" w:header="0" w:footer="978" w:gutter="0"/>
          <w:cols w:space="720"/>
        </w:sectPr>
      </w:pPr>
    </w:p>
    <w:p w:rsidR="00A5176A" w:rsidRDefault="00A5176A" w:rsidP="00A5176A">
      <w:pPr>
        <w:pStyle w:val="Heading1"/>
        <w:spacing w:before="71"/>
        <w:ind w:left="4745"/>
      </w:pPr>
      <w:r>
        <w:t>Контрольные вопросы</w:t>
      </w:r>
    </w:p>
    <w:p w:rsidR="00A5176A" w:rsidRDefault="00A5176A" w:rsidP="00A5176A">
      <w:pPr>
        <w:pStyle w:val="a3"/>
        <w:spacing w:before="7"/>
        <w:ind w:left="0"/>
        <w:rPr>
          <w:b/>
          <w:sz w:val="23"/>
        </w:rPr>
      </w:pPr>
    </w:p>
    <w:p w:rsidR="00A5176A" w:rsidRDefault="00A5176A" w:rsidP="00A5176A">
      <w:pPr>
        <w:pStyle w:val="a5"/>
        <w:numPr>
          <w:ilvl w:val="0"/>
          <w:numId w:val="5"/>
        </w:numPr>
        <w:tabs>
          <w:tab w:val="left" w:pos="1263"/>
        </w:tabs>
        <w:ind w:firstLine="0"/>
        <w:rPr>
          <w:sz w:val="24"/>
        </w:rPr>
      </w:pPr>
      <w:r>
        <w:rPr>
          <w:sz w:val="24"/>
        </w:rPr>
        <w:t>Что сегментирование рынка? Почему фирмы прибегают к сегментированию</w:t>
      </w:r>
      <w:r>
        <w:rPr>
          <w:spacing w:val="-13"/>
          <w:sz w:val="24"/>
        </w:rPr>
        <w:t xml:space="preserve"> </w:t>
      </w:r>
      <w:r>
        <w:rPr>
          <w:sz w:val="24"/>
        </w:rPr>
        <w:t>рынка?</w:t>
      </w:r>
    </w:p>
    <w:p w:rsidR="00A5176A" w:rsidRDefault="00A5176A" w:rsidP="00A5176A">
      <w:pPr>
        <w:pStyle w:val="a5"/>
        <w:numPr>
          <w:ilvl w:val="0"/>
          <w:numId w:val="5"/>
        </w:numPr>
        <w:tabs>
          <w:tab w:val="left" w:pos="1203"/>
        </w:tabs>
        <w:ind w:right="1428" w:firstLine="0"/>
        <w:rPr>
          <w:sz w:val="24"/>
        </w:rPr>
      </w:pPr>
      <w:r>
        <w:rPr>
          <w:sz w:val="24"/>
        </w:rPr>
        <w:t>В чем заключается различие между массовым маркетингом, сегментированным маркетингом, сегментированным на уровне рыночных ниш и</w:t>
      </w:r>
      <w:r>
        <w:rPr>
          <w:spacing w:val="-23"/>
          <w:sz w:val="24"/>
        </w:rPr>
        <w:t xml:space="preserve"> </w:t>
      </w:r>
      <w:r>
        <w:rPr>
          <w:sz w:val="24"/>
        </w:rPr>
        <w:t>микромаркетингом</w:t>
      </w:r>
    </w:p>
    <w:p w:rsidR="00A5176A" w:rsidRDefault="00A5176A" w:rsidP="00A5176A">
      <w:pPr>
        <w:pStyle w:val="a5"/>
        <w:numPr>
          <w:ilvl w:val="0"/>
          <w:numId w:val="5"/>
        </w:numPr>
        <w:tabs>
          <w:tab w:val="left" w:pos="1203"/>
        </w:tabs>
        <w:ind w:left="1202" w:hanging="240"/>
        <w:rPr>
          <w:sz w:val="24"/>
        </w:rPr>
      </w:pPr>
      <w:r>
        <w:rPr>
          <w:sz w:val="24"/>
        </w:rPr>
        <w:t>По каким принципам проводится сегментирование потребительского</w:t>
      </w:r>
      <w:r>
        <w:rPr>
          <w:spacing w:val="-12"/>
          <w:sz w:val="24"/>
        </w:rPr>
        <w:t xml:space="preserve"> </w:t>
      </w:r>
      <w:r>
        <w:rPr>
          <w:sz w:val="24"/>
        </w:rPr>
        <w:t>рынка</w:t>
      </w:r>
    </w:p>
    <w:p w:rsidR="00A5176A" w:rsidRDefault="00A5176A" w:rsidP="00A5176A">
      <w:pPr>
        <w:pStyle w:val="a5"/>
        <w:numPr>
          <w:ilvl w:val="0"/>
          <w:numId w:val="5"/>
        </w:numPr>
        <w:tabs>
          <w:tab w:val="left" w:pos="1203"/>
        </w:tabs>
        <w:ind w:right="1306" w:firstLine="0"/>
        <w:rPr>
          <w:sz w:val="24"/>
        </w:rPr>
      </w:pPr>
      <w:r>
        <w:rPr>
          <w:sz w:val="24"/>
        </w:rPr>
        <w:t>Каковы преимущества сегментированного маркетинга по сравнению с</w:t>
      </w:r>
      <w:r>
        <w:rPr>
          <w:spacing w:val="-24"/>
          <w:sz w:val="24"/>
        </w:rPr>
        <w:t xml:space="preserve"> </w:t>
      </w:r>
      <w:r>
        <w:rPr>
          <w:sz w:val="24"/>
        </w:rPr>
        <w:t>массовым маркетингом</w:t>
      </w:r>
    </w:p>
    <w:p w:rsidR="00A5176A" w:rsidRDefault="00A5176A" w:rsidP="00A5176A">
      <w:pPr>
        <w:pStyle w:val="a5"/>
        <w:numPr>
          <w:ilvl w:val="0"/>
          <w:numId w:val="5"/>
        </w:numPr>
        <w:tabs>
          <w:tab w:val="left" w:pos="1203"/>
        </w:tabs>
        <w:ind w:right="883" w:firstLine="0"/>
        <w:rPr>
          <w:sz w:val="24"/>
        </w:rPr>
      </w:pPr>
      <w:r>
        <w:rPr>
          <w:sz w:val="24"/>
        </w:rPr>
        <w:t>В чем различия между недифференцированным маркетингом, дифференцированным маркетингом и концентрированным</w:t>
      </w:r>
      <w:r>
        <w:rPr>
          <w:spacing w:val="-4"/>
          <w:sz w:val="24"/>
        </w:rPr>
        <w:t xml:space="preserve"> </w:t>
      </w:r>
      <w:r>
        <w:rPr>
          <w:sz w:val="24"/>
        </w:rPr>
        <w:t>маркетингом?</w:t>
      </w:r>
    </w:p>
    <w:p w:rsidR="00A5176A" w:rsidRDefault="00A5176A" w:rsidP="00A5176A">
      <w:pPr>
        <w:pStyle w:val="a5"/>
        <w:numPr>
          <w:ilvl w:val="0"/>
          <w:numId w:val="5"/>
        </w:numPr>
        <w:tabs>
          <w:tab w:val="left" w:pos="1203"/>
        </w:tabs>
        <w:ind w:right="1970" w:firstLine="0"/>
        <w:rPr>
          <w:sz w:val="24"/>
        </w:rPr>
      </w:pPr>
      <w:r>
        <w:rPr>
          <w:sz w:val="24"/>
        </w:rPr>
        <w:t>Назовите основные различия при сегментировании рынков для</w:t>
      </w:r>
      <w:r>
        <w:rPr>
          <w:spacing w:val="-31"/>
          <w:sz w:val="24"/>
        </w:rPr>
        <w:t xml:space="preserve"> </w:t>
      </w:r>
      <w:r>
        <w:rPr>
          <w:sz w:val="24"/>
        </w:rPr>
        <w:t>продукции производственного назначения и потребительских</w:t>
      </w:r>
      <w:r>
        <w:rPr>
          <w:spacing w:val="-2"/>
          <w:sz w:val="24"/>
        </w:rPr>
        <w:t xml:space="preserve"> </w:t>
      </w:r>
      <w:r>
        <w:rPr>
          <w:sz w:val="24"/>
        </w:rPr>
        <w:t>товаров</w:t>
      </w:r>
    </w:p>
    <w:p w:rsidR="00A5176A" w:rsidRDefault="00A5176A" w:rsidP="00A5176A">
      <w:pPr>
        <w:pStyle w:val="a5"/>
        <w:numPr>
          <w:ilvl w:val="0"/>
          <w:numId w:val="5"/>
        </w:numPr>
        <w:tabs>
          <w:tab w:val="left" w:pos="1203"/>
        </w:tabs>
        <w:ind w:left="1202" w:hanging="240"/>
        <w:rPr>
          <w:sz w:val="24"/>
        </w:rPr>
      </w:pPr>
      <w:r>
        <w:rPr>
          <w:sz w:val="24"/>
        </w:rPr>
        <w:t>По каким критериям осуществляются оценка и отбор сегментов</w:t>
      </w:r>
      <w:r>
        <w:rPr>
          <w:spacing w:val="-7"/>
          <w:sz w:val="24"/>
        </w:rPr>
        <w:t xml:space="preserve"> </w:t>
      </w:r>
      <w:r>
        <w:rPr>
          <w:sz w:val="24"/>
        </w:rPr>
        <w:t>рынка</w:t>
      </w:r>
    </w:p>
    <w:p w:rsidR="00A5176A" w:rsidRDefault="00A5176A" w:rsidP="00A5176A">
      <w:pPr>
        <w:pStyle w:val="a5"/>
        <w:numPr>
          <w:ilvl w:val="0"/>
          <w:numId w:val="5"/>
        </w:numPr>
        <w:tabs>
          <w:tab w:val="left" w:pos="1203"/>
        </w:tabs>
        <w:ind w:right="1090" w:firstLine="0"/>
        <w:rPr>
          <w:sz w:val="24"/>
        </w:rPr>
      </w:pPr>
      <w:r>
        <w:rPr>
          <w:sz w:val="24"/>
        </w:rPr>
        <w:t>Что такое позиционирование товара? Почему фирме необходимо позиционировать новый товар перед выходом на</w:t>
      </w:r>
      <w:r>
        <w:rPr>
          <w:spacing w:val="-4"/>
          <w:sz w:val="24"/>
        </w:rPr>
        <w:t xml:space="preserve"> </w:t>
      </w:r>
      <w:r>
        <w:rPr>
          <w:sz w:val="24"/>
        </w:rPr>
        <w:t>рынок?</w:t>
      </w:r>
    </w:p>
    <w:p w:rsidR="00A5176A" w:rsidRDefault="00A5176A" w:rsidP="00A5176A">
      <w:pPr>
        <w:pStyle w:val="a3"/>
        <w:spacing w:before="1"/>
        <w:ind w:left="0"/>
      </w:pPr>
    </w:p>
    <w:p w:rsidR="00A5176A" w:rsidRDefault="00A5176A" w:rsidP="00A5176A">
      <w:pPr>
        <w:ind w:left="962"/>
        <w:rPr>
          <w:sz w:val="24"/>
        </w:rPr>
      </w:pPr>
      <w:r>
        <w:rPr>
          <w:b/>
          <w:i/>
          <w:sz w:val="24"/>
        </w:rPr>
        <w:t xml:space="preserve">Рекомендуемая литература: </w:t>
      </w:r>
      <w:r>
        <w:rPr>
          <w:sz w:val="24"/>
        </w:rPr>
        <w:t>основная, дополнительная и</w:t>
      </w:r>
      <w:r>
        <w:rPr>
          <w:spacing w:val="-25"/>
          <w:sz w:val="24"/>
        </w:rPr>
        <w:t xml:space="preserve"> </w:t>
      </w:r>
      <w:r>
        <w:rPr>
          <w:sz w:val="24"/>
        </w:rPr>
        <w:t>периодическая.</w:t>
      </w:r>
    </w:p>
    <w:p w:rsidR="006A7A42" w:rsidRPr="00A5176A" w:rsidRDefault="006A7A42" w:rsidP="00A5176A"/>
    <w:sectPr w:rsidR="006A7A42" w:rsidRPr="00A5176A" w:rsidSect="006A7A42">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A607CF"/>
    <w:multiLevelType w:val="multilevel"/>
    <w:tmpl w:val="BC92A73C"/>
    <w:lvl w:ilvl="0">
      <w:start w:val="1"/>
      <w:numFmt w:val="decimal"/>
      <w:lvlText w:val="%1"/>
      <w:lvlJc w:val="left"/>
      <w:pPr>
        <w:ind w:left="962" w:hanging="384"/>
        <w:jc w:val="left"/>
      </w:pPr>
      <w:rPr>
        <w:rFonts w:hint="default"/>
        <w:lang w:val="ru-RU" w:eastAsia="ru-RU" w:bidi="ru-RU"/>
      </w:rPr>
    </w:lvl>
    <w:lvl w:ilvl="1">
      <w:start w:val="1"/>
      <w:numFmt w:val="decimal"/>
      <w:lvlText w:val="%1.%2"/>
      <w:lvlJc w:val="left"/>
      <w:pPr>
        <w:ind w:left="962" w:hanging="384"/>
        <w:jc w:val="right"/>
      </w:pPr>
      <w:rPr>
        <w:rFonts w:ascii="Times New Roman" w:eastAsia="Times New Roman" w:hAnsi="Times New Roman" w:cs="Times New Roman" w:hint="default"/>
        <w:w w:val="100"/>
        <w:sz w:val="24"/>
        <w:szCs w:val="24"/>
        <w:lang w:val="ru-RU" w:eastAsia="ru-RU" w:bidi="ru-RU"/>
      </w:rPr>
    </w:lvl>
    <w:lvl w:ilvl="2">
      <w:start w:val="1"/>
      <w:numFmt w:val="decimal"/>
      <w:lvlText w:val="%3."/>
      <w:lvlJc w:val="left"/>
      <w:pPr>
        <w:ind w:left="962" w:hanging="360"/>
        <w:jc w:val="left"/>
      </w:pPr>
      <w:rPr>
        <w:rFonts w:ascii="Times New Roman" w:eastAsia="Times New Roman" w:hAnsi="Times New Roman" w:cs="Times New Roman" w:hint="default"/>
        <w:spacing w:val="-2"/>
        <w:w w:val="100"/>
        <w:sz w:val="24"/>
        <w:szCs w:val="24"/>
        <w:lang w:val="ru-RU" w:eastAsia="ru-RU" w:bidi="ru-RU"/>
      </w:rPr>
    </w:lvl>
    <w:lvl w:ilvl="3">
      <w:numFmt w:val="bullet"/>
      <w:lvlText w:val="•"/>
      <w:lvlJc w:val="left"/>
      <w:pPr>
        <w:ind w:left="3759" w:hanging="360"/>
      </w:pPr>
      <w:rPr>
        <w:rFonts w:hint="default"/>
        <w:lang w:val="ru-RU" w:eastAsia="ru-RU" w:bidi="ru-RU"/>
      </w:rPr>
    </w:lvl>
    <w:lvl w:ilvl="4">
      <w:numFmt w:val="bullet"/>
      <w:lvlText w:val="•"/>
      <w:lvlJc w:val="left"/>
      <w:pPr>
        <w:ind w:left="4768" w:hanging="360"/>
      </w:pPr>
      <w:rPr>
        <w:rFonts w:hint="default"/>
        <w:lang w:val="ru-RU" w:eastAsia="ru-RU" w:bidi="ru-RU"/>
      </w:rPr>
    </w:lvl>
    <w:lvl w:ilvl="5">
      <w:numFmt w:val="bullet"/>
      <w:lvlText w:val="•"/>
      <w:lvlJc w:val="left"/>
      <w:pPr>
        <w:ind w:left="5778" w:hanging="360"/>
      </w:pPr>
      <w:rPr>
        <w:rFonts w:hint="default"/>
        <w:lang w:val="ru-RU" w:eastAsia="ru-RU" w:bidi="ru-RU"/>
      </w:rPr>
    </w:lvl>
    <w:lvl w:ilvl="6">
      <w:numFmt w:val="bullet"/>
      <w:lvlText w:val="•"/>
      <w:lvlJc w:val="left"/>
      <w:pPr>
        <w:ind w:left="6788" w:hanging="360"/>
      </w:pPr>
      <w:rPr>
        <w:rFonts w:hint="default"/>
        <w:lang w:val="ru-RU" w:eastAsia="ru-RU" w:bidi="ru-RU"/>
      </w:rPr>
    </w:lvl>
    <w:lvl w:ilvl="7">
      <w:numFmt w:val="bullet"/>
      <w:lvlText w:val="•"/>
      <w:lvlJc w:val="left"/>
      <w:pPr>
        <w:ind w:left="7797" w:hanging="360"/>
      </w:pPr>
      <w:rPr>
        <w:rFonts w:hint="default"/>
        <w:lang w:val="ru-RU" w:eastAsia="ru-RU" w:bidi="ru-RU"/>
      </w:rPr>
    </w:lvl>
    <w:lvl w:ilvl="8">
      <w:numFmt w:val="bullet"/>
      <w:lvlText w:val="•"/>
      <w:lvlJc w:val="left"/>
      <w:pPr>
        <w:ind w:left="8807" w:hanging="360"/>
      </w:pPr>
      <w:rPr>
        <w:rFonts w:hint="default"/>
        <w:lang w:val="ru-RU" w:eastAsia="ru-RU" w:bidi="ru-RU"/>
      </w:rPr>
    </w:lvl>
  </w:abstractNum>
  <w:abstractNum w:abstractNumId="1">
    <w:nsid w:val="05135100"/>
    <w:multiLevelType w:val="multilevel"/>
    <w:tmpl w:val="5D981214"/>
    <w:lvl w:ilvl="0">
      <w:start w:val="5"/>
      <w:numFmt w:val="decimal"/>
      <w:lvlText w:val="%1"/>
      <w:lvlJc w:val="left"/>
      <w:pPr>
        <w:ind w:left="962" w:hanging="632"/>
        <w:jc w:val="left"/>
      </w:pPr>
      <w:rPr>
        <w:rFonts w:hint="default"/>
        <w:lang w:val="ru-RU" w:eastAsia="ru-RU" w:bidi="ru-RU"/>
      </w:rPr>
    </w:lvl>
    <w:lvl w:ilvl="1">
      <w:start w:val="2"/>
      <w:numFmt w:val="decimal"/>
      <w:lvlText w:val="%1.%2."/>
      <w:lvlJc w:val="left"/>
      <w:pPr>
        <w:ind w:left="962" w:hanging="632"/>
        <w:jc w:val="left"/>
      </w:pPr>
      <w:rPr>
        <w:rFonts w:ascii="Times New Roman" w:eastAsia="Times New Roman" w:hAnsi="Times New Roman" w:cs="Times New Roman" w:hint="default"/>
        <w:b/>
        <w:bCs/>
        <w:spacing w:val="-30"/>
        <w:w w:val="100"/>
        <w:sz w:val="24"/>
        <w:szCs w:val="24"/>
        <w:lang w:val="ru-RU" w:eastAsia="ru-RU" w:bidi="ru-RU"/>
      </w:rPr>
    </w:lvl>
    <w:lvl w:ilvl="2">
      <w:numFmt w:val="bullet"/>
      <w:lvlText w:val="•"/>
      <w:lvlJc w:val="left"/>
      <w:pPr>
        <w:ind w:left="2933" w:hanging="632"/>
      </w:pPr>
      <w:rPr>
        <w:rFonts w:hint="default"/>
        <w:lang w:val="ru-RU" w:eastAsia="ru-RU" w:bidi="ru-RU"/>
      </w:rPr>
    </w:lvl>
    <w:lvl w:ilvl="3">
      <w:numFmt w:val="bullet"/>
      <w:lvlText w:val="•"/>
      <w:lvlJc w:val="left"/>
      <w:pPr>
        <w:ind w:left="3919" w:hanging="632"/>
      </w:pPr>
      <w:rPr>
        <w:rFonts w:hint="default"/>
        <w:lang w:val="ru-RU" w:eastAsia="ru-RU" w:bidi="ru-RU"/>
      </w:rPr>
    </w:lvl>
    <w:lvl w:ilvl="4">
      <w:numFmt w:val="bullet"/>
      <w:lvlText w:val="•"/>
      <w:lvlJc w:val="left"/>
      <w:pPr>
        <w:ind w:left="4906" w:hanging="632"/>
      </w:pPr>
      <w:rPr>
        <w:rFonts w:hint="default"/>
        <w:lang w:val="ru-RU" w:eastAsia="ru-RU" w:bidi="ru-RU"/>
      </w:rPr>
    </w:lvl>
    <w:lvl w:ilvl="5">
      <w:numFmt w:val="bullet"/>
      <w:lvlText w:val="•"/>
      <w:lvlJc w:val="left"/>
      <w:pPr>
        <w:ind w:left="5893" w:hanging="632"/>
      </w:pPr>
      <w:rPr>
        <w:rFonts w:hint="default"/>
        <w:lang w:val="ru-RU" w:eastAsia="ru-RU" w:bidi="ru-RU"/>
      </w:rPr>
    </w:lvl>
    <w:lvl w:ilvl="6">
      <w:numFmt w:val="bullet"/>
      <w:lvlText w:val="•"/>
      <w:lvlJc w:val="left"/>
      <w:pPr>
        <w:ind w:left="6879" w:hanging="632"/>
      </w:pPr>
      <w:rPr>
        <w:rFonts w:hint="default"/>
        <w:lang w:val="ru-RU" w:eastAsia="ru-RU" w:bidi="ru-RU"/>
      </w:rPr>
    </w:lvl>
    <w:lvl w:ilvl="7">
      <w:numFmt w:val="bullet"/>
      <w:lvlText w:val="•"/>
      <w:lvlJc w:val="left"/>
      <w:pPr>
        <w:ind w:left="7866" w:hanging="632"/>
      </w:pPr>
      <w:rPr>
        <w:rFonts w:hint="default"/>
        <w:lang w:val="ru-RU" w:eastAsia="ru-RU" w:bidi="ru-RU"/>
      </w:rPr>
    </w:lvl>
    <w:lvl w:ilvl="8">
      <w:numFmt w:val="bullet"/>
      <w:lvlText w:val="•"/>
      <w:lvlJc w:val="left"/>
      <w:pPr>
        <w:ind w:left="8853" w:hanging="632"/>
      </w:pPr>
      <w:rPr>
        <w:rFonts w:hint="default"/>
        <w:lang w:val="ru-RU" w:eastAsia="ru-RU" w:bidi="ru-RU"/>
      </w:rPr>
    </w:lvl>
  </w:abstractNum>
  <w:abstractNum w:abstractNumId="2">
    <w:nsid w:val="07CA6F43"/>
    <w:multiLevelType w:val="hybridMultilevel"/>
    <w:tmpl w:val="4AD07C36"/>
    <w:lvl w:ilvl="0" w:tplc="91085852">
      <w:start w:val="1"/>
      <w:numFmt w:val="decimal"/>
      <w:lvlText w:val="%1."/>
      <w:lvlJc w:val="left"/>
      <w:pPr>
        <w:ind w:left="1202" w:hanging="240"/>
        <w:jc w:val="left"/>
      </w:pPr>
      <w:rPr>
        <w:rFonts w:ascii="Times New Roman" w:eastAsia="Times New Roman" w:hAnsi="Times New Roman" w:cs="Times New Roman" w:hint="default"/>
        <w:spacing w:val="-3"/>
        <w:w w:val="100"/>
        <w:sz w:val="24"/>
        <w:szCs w:val="24"/>
        <w:lang w:val="ru-RU" w:eastAsia="ru-RU" w:bidi="ru-RU"/>
      </w:rPr>
    </w:lvl>
    <w:lvl w:ilvl="1" w:tplc="C0B473F2">
      <w:numFmt w:val="bullet"/>
      <w:lvlText w:val="•"/>
      <w:lvlJc w:val="left"/>
      <w:pPr>
        <w:ind w:left="2162" w:hanging="240"/>
      </w:pPr>
      <w:rPr>
        <w:rFonts w:hint="default"/>
        <w:lang w:val="ru-RU" w:eastAsia="ru-RU" w:bidi="ru-RU"/>
      </w:rPr>
    </w:lvl>
    <w:lvl w:ilvl="2" w:tplc="8C564D18">
      <w:numFmt w:val="bullet"/>
      <w:lvlText w:val="•"/>
      <w:lvlJc w:val="left"/>
      <w:pPr>
        <w:ind w:left="3125" w:hanging="240"/>
      </w:pPr>
      <w:rPr>
        <w:rFonts w:hint="default"/>
        <w:lang w:val="ru-RU" w:eastAsia="ru-RU" w:bidi="ru-RU"/>
      </w:rPr>
    </w:lvl>
    <w:lvl w:ilvl="3" w:tplc="FCFAAEE0">
      <w:numFmt w:val="bullet"/>
      <w:lvlText w:val="•"/>
      <w:lvlJc w:val="left"/>
      <w:pPr>
        <w:ind w:left="4087" w:hanging="240"/>
      </w:pPr>
      <w:rPr>
        <w:rFonts w:hint="default"/>
        <w:lang w:val="ru-RU" w:eastAsia="ru-RU" w:bidi="ru-RU"/>
      </w:rPr>
    </w:lvl>
    <w:lvl w:ilvl="4" w:tplc="69D0EE20">
      <w:numFmt w:val="bullet"/>
      <w:lvlText w:val="•"/>
      <w:lvlJc w:val="left"/>
      <w:pPr>
        <w:ind w:left="5050" w:hanging="240"/>
      </w:pPr>
      <w:rPr>
        <w:rFonts w:hint="default"/>
        <w:lang w:val="ru-RU" w:eastAsia="ru-RU" w:bidi="ru-RU"/>
      </w:rPr>
    </w:lvl>
    <w:lvl w:ilvl="5" w:tplc="F6F01316">
      <w:numFmt w:val="bullet"/>
      <w:lvlText w:val="•"/>
      <w:lvlJc w:val="left"/>
      <w:pPr>
        <w:ind w:left="6013" w:hanging="240"/>
      </w:pPr>
      <w:rPr>
        <w:rFonts w:hint="default"/>
        <w:lang w:val="ru-RU" w:eastAsia="ru-RU" w:bidi="ru-RU"/>
      </w:rPr>
    </w:lvl>
    <w:lvl w:ilvl="6" w:tplc="9CFE4E0C">
      <w:numFmt w:val="bullet"/>
      <w:lvlText w:val="•"/>
      <w:lvlJc w:val="left"/>
      <w:pPr>
        <w:ind w:left="6975" w:hanging="240"/>
      </w:pPr>
      <w:rPr>
        <w:rFonts w:hint="default"/>
        <w:lang w:val="ru-RU" w:eastAsia="ru-RU" w:bidi="ru-RU"/>
      </w:rPr>
    </w:lvl>
    <w:lvl w:ilvl="7" w:tplc="B96838BA">
      <w:numFmt w:val="bullet"/>
      <w:lvlText w:val="•"/>
      <w:lvlJc w:val="left"/>
      <w:pPr>
        <w:ind w:left="7938" w:hanging="240"/>
      </w:pPr>
      <w:rPr>
        <w:rFonts w:hint="default"/>
        <w:lang w:val="ru-RU" w:eastAsia="ru-RU" w:bidi="ru-RU"/>
      </w:rPr>
    </w:lvl>
    <w:lvl w:ilvl="8" w:tplc="A5BA44FC">
      <w:numFmt w:val="bullet"/>
      <w:lvlText w:val="•"/>
      <w:lvlJc w:val="left"/>
      <w:pPr>
        <w:ind w:left="8901" w:hanging="240"/>
      </w:pPr>
      <w:rPr>
        <w:rFonts w:hint="default"/>
        <w:lang w:val="ru-RU" w:eastAsia="ru-RU" w:bidi="ru-RU"/>
      </w:rPr>
    </w:lvl>
  </w:abstractNum>
  <w:abstractNum w:abstractNumId="3">
    <w:nsid w:val="0A643DEA"/>
    <w:multiLevelType w:val="hybridMultilevel"/>
    <w:tmpl w:val="F00ECE80"/>
    <w:lvl w:ilvl="0" w:tplc="BE704F10">
      <w:start w:val="1"/>
      <w:numFmt w:val="decimal"/>
      <w:lvlText w:val="%1."/>
      <w:lvlJc w:val="left"/>
      <w:pPr>
        <w:ind w:left="962" w:hanging="240"/>
        <w:jc w:val="left"/>
      </w:pPr>
      <w:rPr>
        <w:rFonts w:ascii="Times New Roman" w:eastAsia="Times New Roman" w:hAnsi="Times New Roman" w:cs="Times New Roman" w:hint="default"/>
        <w:spacing w:val="-8"/>
        <w:w w:val="100"/>
        <w:sz w:val="24"/>
        <w:szCs w:val="24"/>
        <w:lang w:val="ru-RU" w:eastAsia="ru-RU" w:bidi="ru-RU"/>
      </w:rPr>
    </w:lvl>
    <w:lvl w:ilvl="1" w:tplc="B06A7C38">
      <w:start w:val="1"/>
      <w:numFmt w:val="decimal"/>
      <w:lvlText w:val="%2."/>
      <w:lvlJc w:val="left"/>
      <w:pPr>
        <w:ind w:left="1682" w:hanging="360"/>
        <w:jc w:val="left"/>
      </w:pPr>
      <w:rPr>
        <w:rFonts w:ascii="Times New Roman" w:eastAsia="Times New Roman" w:hAnsi="Times New Roman" w:cs="Times New Roman" w:hint="default"/>
        <w:spacing w:val="-2"/>
        <w:w w:val="100"/>
        <w:sz w:val="24"/>
        <w:szCs w:val="24"/>
        <w:lang w:val="ru-RU" w:eastAsia="ru-RU" w:bidi="ru-RU"/>
      </w:rPr>
    </w:lvl>
    <w:lvl w:ilvl="2" w:tplc="E6ECA8C0">
      <w:numFmt w:val="bullet"/>
      <w:lvlText w:val="•"/>
      <w:lvlJc w:val="left"/>
      <w:pPr>
        <w:ind w:left="2696" w:hanging="360"/>
      </w:pPr>
      <w:rPr>
        <w:rFonts w:hint="default"/>
        <w:lang w:val="ru-RU" w:eastAsia="ru-RU" w:bidi="ru-RU"/>
      </w:rPr>
    </w:lvl>
    <w:lvl w:ilvl="3" w:tplc="4BDA3F6A">
      <w:numFmt w:val="bullet"/>
      <w:lvlText w:val="•"/>
      <w:lvlJc w:val="left"/>
      <w:pPr>
        <w:ind w:left="3712" w:hanging="360"/>
      </w:pPr>
      <w:rPr>
        <w:rFonts w:hint="default"/>
        <w:lang w:val="ru-RU" w:eastAsia="ru-RU" w:bidi="ru-RU"/>
      </w:rPr>
    </w:lvl>
    <w:lvl w:ilvl="4" w:tplc="2CB477C0">
      <w:numFmt w:val="bullet"/>
      <w:lvlText w:val="•"/>
      <w:lvlJc w:val="left"/>
      <w:pPr>
        <w:ind w:left="4728" w:hanging="360"/>
      </w:pPr>
      <w:rPr>
        <w:rFonts w:hint="default"/>
        <w:lang w:val="ru-RU" w:eastAsia="ru-RU" w:bidi="ru-RU"/>
      </w:rPr>
    </w:lvl>
    <w:lvl w:ilvl="5" w:tplc="83028030">
      <w:numFmt w:val="bullet"/>
      <w:lvlText w:val="•"/>
      <w:lvlJc w:val="left"/>
      <w:pPr>
        <w:ind w:left="5745" w:hanging="360"/>
      </w:pPr>
      <w:rPr>
        <w:rFonts w:hint="default"/>
        <w:lang w:val="ru-RU" w:eastAsia="ru-RU" w:bidi="ru-RU"/>
      </w:rPr>
    </w:lvl>
    <w:lvl w:ilvl="6" w:tplc="4BDE05B8">
      <w:numFmt w:val="bullet"/>
      <w:lvlText w:val="•"/>
      <w:lvlJc w:val="left"/>
      <w:pPr>
        <w:ind w:left="6761" w:hanging="360"/>
      </w:pPr>
      <w:rPr>
        <w:rFonts w:hint="default"/>
        <w:lang w:val="ru-RU" w:eastAsia="ru-RU" w:bidi="ru-RU"/>
      </w:rPr>
    </w:lvl>
    <w:lvl w:ilvl="7" w:tplc="BA504624">
      <w:numFmt w:val="bullet"/>
      <w:lvlText w:val="•"/>
      <w:lvlJc w:val="left"/>
      <w:pPr>
        <w:ind w:left="7777" w:hanging="360"/>
      </w:pPr>
      <w:rPr>
        <w:rFonts w:hint="default"/>
        <w:lang w:val="ru-RU" w:eastAsia="ru-RU" w:bidi="ru-RU"/>
      </w:rPr>
    </w:lvl>
    <w:lvl w:ilvl="8" w:tplc="28DA9BD0">
      <w:numFmt w:val="bullet"/>
      <w:lvlText w:val="•"/>
      <w:lvlJc w:val="left"/>
      <w:pPr>
        <w:ind w:left="8793" w:hanging="360"/>
      </w:pPr>
      <w:rPr>
        <w:rFonts w:hint="default"/>
        <w:lang w:val="ru-RU" w:eastAsia="ru-RU" w:bidi="ru-RU"/>
      </w:rPr>
    </w:lvl>
  </w:abstractNum>
  <w:abstractNum w:abstractNumId="4">
    <w:nsid w:val="3CBE06C8"/>
    <w:multiLevelType w:val="multilevel"/>
    <w:tmpl w:val="ABAEB106"/>
    <w:lvl w:ilvl="0">
      <w:start w:val="1"/>
      <w:numFmt w:val="decimal"/>
      <w:lvlText w:val="%1"/>
      <w:lvlJc w:val="left"/>
      <w:pPr>
        <w:ind w:left="1322" w:hanging="360"/>
        <w:jc w:val="left"/>
      </w:pPr>
      <w:rPr>
        <w:rFonts w:hint="default"/>
        <w:lang w:val="ru-RU" w:eastAsia="ru-RU" w:bidi="ru-RU"/>
      </w:rPr>
    </w:lvl>
    <w:lvl w:ilvl="1">
      <w:start w:val="1"/>
      <w:numFmt w:val="decimal"/>
      <w:lvlText w:val="%1.%2"/>
      <w:lvlJc w:val="left"/>
      <w:pPr>
        <w:ind w:left="1322" w:hanging="360"/>
        <w:jc w:val="left"/>
      </w:pPr>
      <w:rPr>
        <w:rFonts w:ascii="Times New Roman" w:eastAsia="Times New Roman" w:hAnsi="Times New Roman" w:cs="Times New Roman" w:hint="default"/>
        <w:spacing w:val="-5"/>
        <w:w w:val="100"/>
        <w:sz w:val="24"/>
        <w:szCs w:val="24"/>
        <w:lang w:val="ru-RU" w:eastAsia="ru-RU" w:bidi="ru-RU"/>
      </w:rPr>
    </w:lvl>
    <w:lvl w:ilvl="2">
      <w:numFmt w:val="bullet"/>
      <w:lvlText w:val="•"/>
      <w:lvlJc w:val="left"/>
      <w:pPr>
        <w:ind w:left="3221" w:hanging="360"/>
      </w:pPr>
      <w:rPr>
        <w:rFonts w:hint="default"/>
        <w:lang w:val="ru-RU" w:eastAsia="ru-RU" w:bidi="ru-RU"/>
      </w:rPr>
    </w:lvl>
    <w:lvl w:ilvl="3">
      <w:numFmt w:val="bullet"/>
      <w:lvlText w:val="•"/>
      <w:lvlJc w:val="left"/>
      <w:pPr>
        <w:ind w:left="4171" w:hanging="360"/>
      </w:pPr>
      <w:rPr>
        <w:rFonts w:hint="default"/>
        <w:lang w:val="ru-RU" w:eastAsia="ru-RU" w:bidi="ru-RU"/>
      </w:rPr>
    </w:lvl>
    <w:lvl w:ilvl="4">
      <w:numFmt w:val="bullet"/>
      <w:lvlText w:val="•"/>
      <w:lvlJc w:val="left"/>
      <w:pPr>
        <w:ind w:left="5122" w:hanging="360"/>
      </w:pPr>
      <w:rPr>
        <w:rFonts w:hint="default"/>
        <w:lang w:val="ru-RU" w:eastAsia="ru-RU" w:bidi="ru-RU"/>
      </w:rPr>
    </w:lvl>
    <w:lvl w:ilvl="5">
      <w:numFmt w:val="bullet"/>
      <w:lvlText w:val="•"/>
      <w:lvlJc w:val="left"/>
      <w:pPr>
        <w:ind w:left="6073" w:hanging="360"/>
      </w:pPr>
      <w:rPr>
        <w:rFonts w:hint="default"/>
        <w:lang w:val="ru-RU" w:eastAsia="ru-RU" w:bidi="ru-RU"/>
      </w:rPr>
    </w:lvl>
    <w:lvl w:ilvl="6">
      <w:numFmt w:val="bullet"/>
      <w:lvlText w:val="•"/>
      <w:lvlJc w:val="left"/>
      <w:pPr>
        <w:ind w:left="7023" w:hanging="360"/>
      </w:pPr>
      <w:rPr>
        <w:rFonts w:hint="default"/>
        <w:lang w:val="ru-RU" w:eastAsia="ru-RU" w:bidi="ru-RU"/>
      </w:rPr>
    </w:lvl>
    <w:lvl w:ilvl="7">
      <w:numFmt w:val="bullet"/>
      <w:lvlText w:val="•"/>
      <w:lvlJc w:val="left"/>
      <w:pPr>
        <w:ind w:left="7974" w:hanging="360"/>
      </w:pPr>
      <w:rPr>
        <w:rFonts w:hint="default"/>
        <w:lang w:val="ru-RU" w:eastAsia="ru-RU" w:bidi="ru-RU"/>
      </w:rPr>
    </w:lvl>
    <w:lvl w:ilvl="8">
      <w:numFmt w:val="bullet"/>
      <w:lvlText w:val="•"/>
      <w:lvlJc w:val="left"/>
      <w:pPr>
        <w:ind w:left="8925" w:hanging="360"/>
      </w:pPr>
      <w:rPr>
        <w:rFonts w:hint="default"/>
        <w:lang w:val="ru-RU" w:eastAsia="ru-RU" w:bidi="ru-RU"/>
      </w:rPr>
    </w:lvl>
  </w:abstractNum>
  <w:abstractNum w:abstractNumId="5">
    <w:nsid w:val="5AB52A24"/>
    <w:multiLevelType w:val="multilevel"/>
    <w:tmpl w:val="C002A0E0"/>
    <w:lvl w:ilvl="0">
      <w:start w:val="5"/>
      <w:numFmt w:val="decimal"/>
      <w:lvlText w:val="%1"/>
      <w:lvlJc w:val="left"/>
      <w:pPr>
        <w:ind w:left="962" w:hanging="420"/>
        <w:jc w:val="left"/>
      </w:pPr>
      <w:rPr>
        <w:rFonts w:hint="default"/>
        <w:lang w:val="ru-RU" w:eastAsia="ru-RU" w:bidi="ru-RU"/>
      </w:rPr>
    </w:lvl>
    <w:lvl w:ilvl="1">
      <w:start w:val="1"/>
      <w:numFmt w:val="decimal"/>
      <w:lvlText w:val="%1.%2."/>
      <w:lvlJc w:val="left"/>
      <w:pPr>
        <w:ind w:left="962" w:hanging="420"/>
        <w:jc w:val="left"/>
      </w:pPr>
      <w:rPr>
        <w:rFonts w:ascii="Times New Roman" w:eastAsia="Times New Roman" w:hAnsi="Times New Roman" w:cs="Times New Roman" w:hint="default"/>
        <w:spacing w:val="-8"/>
        <w:w w:val="100"/>
        <w:sz w:val="24"/>
        <w:szCs w:val="24"/>
        <w:lang w:val="ru-RU" w:eastAsia="ru-RU" w:bidi="ru-RU"/>
      </w:rPr>
    </w:lvl>
    <w:lvl w:ilvl="2">
      <w:numFmt w:val="bullet"/>
      <w:lvlText w:val="•"/>
      <w:lvlJc w:val="left"/>
      <w:pPr>
        <w:ind w:left="2933" w:hanging="420"/>
      </w:pPr>
      <w:rPr>
        <w:rFonts w:hint="default"/>
        <w:lang w:val="ru-RU" w:eastAsia="ru-RU" w:bidi="ru-RU"/>
      </w:rPr>
    </w:lvl>
    <w:lvl w:ilvl="3">
      <w:numFmt w:val="bullet"/>
      <w:lvlText w:val="•"/>
      <w:lvlJc w:val="left"/>
      <w:pPr>
        <w:ind w:left="3919" w:hanging="420"/>
      </w:pPr>
      <w:rPr>
        <w:rFonts w:hint="default"/>
        <w:lang w:val="ru-RU" w:eastAsia="ru-RU" w:bidi="ru-RU"/>
      </w:rPr>
    </w:lvl>
    <w:lvl w:ilvl="4">
      <w:numFmt w:val="bullet"/>
      <w:lvlText w:val="•"/>
      <w:lvlJc w:val="left"/>
      <w:pPr>
        <w:ind w:left="4906" w:hanging="420"/>
      </w:pPr>
      <w:rPr>
        <w:rFonts w:hint="default"/>
        <w:lang w:val="ru-RU" w:eastAsia="ru-RU" w:bidi="ru-RU"/>
      </w:rPr>
    </w:lvl>
    <w:lvl w:ilvl="5">
      <w:numFmt w:val="bullet"/>
      <w:lvlText w:val="•"/>
      <w:lvlJc w:val="left"/>
      <w:pPr>
        <w:ind w:left="5893" w:hanging="420"/>
      </w:pPr>
      <w:rPr>
        <w:rFonts w:hint="default"/>
        <w:lang w:val="ru-RU" w:eastAsia="ru-RU" w:bidi="ru-RU"/>
      </w:rPr>
    </w:lvl>
    <w:lvl w:ilvl="6">
      <w:numFmt w:val="bullet"/>
      <w:lvlText w:val="•"/>
      <w:lvlJc w:val="left"/>
      <w:pPr>
        <w:ind w:left="6879" w:hanging="420"/>
      </w:pPr>
      <w:rPr>
        <w:rFonts w:hint="default"/>
        <w:lang w:val="ru-RU" w:eastAsia="ru-RU" w:bidi="ru-RU"/>
      </w:rPr>
    </w:lvl>
    <w:lvl w:ilvl="7">
      <w:numFmt w:val="bullet"/>
      <w:lvlText w:val="•"/>
      <w:lvlJc w:val="left"/>
      <w:pPr>
        <w:ind w:left="7866" w:hanging="420"/>
      </w:pPr>
      <w:rPr>
        <w:rFonts w:hint="default"/>
        <w:lang w:val="ru-RU" w:eastAsia="ru-RU" w:bidi="ru-RU"/>
      </w:rPr>
    </w:lvl>
    <w:lvl w:ilvl="8">
      <w:numFmt w:val="bullet"/>
      <w:lvlText w:val="•"/>
      <w:lvlJc w:val="left"/>
      <w:pPr>
        <w:ind w:left="8853" w:hanging="420"/>
      </w:pPr>
      <w:rPr>
        <w:rFonts w:hint="default"/>
        <w:lang w:val="ru-RU" w:eastAsia="ru-RU" w:bidi="ru-RU"/>
      </w:rPr>
    </w:lvl>
  </w:abstractNum>
  <w:abstractNum w:abstractNumId="6">
    <w:nsid w:val="7B4A063A"/>
    <w:multiLevelType w:val="hybridMultilevel"/>
    <w:tmpl w:val="36328FCE"/>
    <w:lvl w:ilvl="0" w:tplc="37F6476C">
      <w:start w:val="1"/>
      <w:numFmt w:val="decimal"/>
      <w:lvlText w:val="%1."/>
      <w:lvlJc w:val="left"/>
      <w:pPr>
        <w:ind w:left="1502" w:hanging="632"/>
        <w:jc w:val="left"/>
      </w:pPr>
      <w:rPr>
        <w:rFonts w:ascii="Times New Roman" w:eastAsia="Times New Roman" w:hAnsi="Times New Roman" w:cs="Times New Roman" w:hint="default"/>
        <w:spacing w:val="-8"/>
        <w:w w:val="100"/>
        <w:sz w:val="24"/>
        <w:szCs w:val="24"/>
        <w:lang w:val="ru-RU" w:eastAsia="ru-RU" w:bidi="ru-RU"/>
      </w:rPr>
    </w:lvl>
    <w:lvl w:ilvl="1" w:tplc="6150A082">
      <w:numFmt w:val="bullet"/>
      <w:lvlText w:val="-"/>
      <w:lvlJc w:val="left"/>
      <w:pPr>
        <w:ind w:left="962" w:hanging="140"/>
      </w:pPr>
      <w:rPr>
        <w:rFonts w:ascii="Times New Roman" w:eastAsia="Times New Roman" w:hAnsi="Times New Roman" w:cs="Times New Roman" w:hint="default"/>
        <w:w w:val="99"/>
        <w:sz w:val="24"/>
        <w:szCs w:val="24"/>
        <w:lang w:val="ru-RU" w:eastAsia="ru-RU" w:bidi="ru-RU"/>
      </w:rPr>
    </w:lvl>
    <w:lvl w:ilvl="2" w:tplc="1EDC5038">
      <w:numFmt w:val="bullet"/>
      <w:lvlText w:val="•"/>
      <w:lvlJc w:val="left"/>
      <w:pPr>
        <w:ind w:left="1528" w:hanging="269"/>
      </w:pPr>
      <w:rPr>
        <w:rFonts w:ascii="Times New Roman" w:eastAsia="Times New Roman" w:hAnsi="Times New Roman" w:cs="Times New Roman" w:hint="default"/>
        <w:spacing w:val="-3"/>
        <w:w w:val="100"/>
        <w:sz w:val="24"/>
        <w:szCs w:val="24"/>
        <w:lang w:val="ru-RU" w:eastAsia="ru-RU" w:bidi="ru-RU"/>
      </w:rPr>
    </w:lvl>
    <w:lvl w:ilvl="3" w:tplc="F5B6DD2A">
      <w:numFmt w:val="bullet"/>
      <w:lvlText w:val="•"/>
      <w:lvlJc w:val="left"/>
      <w:pPr>
        <w:ind w:left="1520" w:hanging="269"/>
      </w:pPr>
      <w:rPr>
        <w:rFonts w:hint="default"/>
        <w:lang w:val="ru-RU" w:eastAsia="ru-RU" w:bidi="ru-RU"/>
      </w:rPr>
    </w:lvl>
    <w:lvl w:ilvl="4" w:tplc="3ACADAFA">
      <w:numFmt w:val="bullet"/>
      <w:lvlText w:val="•"/>
      <w:lvlJc w:val="left"/>
      <w:pPr>
        <w:ind w:left="2849" w:hanging="269"/>
      </w:pPr>
      <w:rPr>
        <w:rFonts w:hint="default"/>
        <w:lang w:val="ru-RU" w:eastAsia="ru-RU" w:bidi="ru-RU"/>
      </w:rPr>
    </w:lvl>
    <w:lvl w:ilvl="5" w:tplc="311A3E34">
      <w:numFmt w:val="bullet"/>
      <w:lvlText w:val="•"/>
      <w:lvlJc w:val="left"/>
      <w:pPr>
        <w:ind w:left="4178" w:hanging="269"/>
      </w:pPr>
      <w:rPr>
        <w:rFonts w:hint="default"/>
        <w:lang w:val="ru-RU" w:eastAsia="ru-RU" w:bidi="ru-RU"/>
      </w:rPr>
    </w:lvl>
    <w:lvl w:ilvl="6" w:tplc="D8D4BCB4">
      <w:numFmt w:val="bullet"/>
      <w:lvlText w:val="•"/>
      <w:lvlJc w:val="left"/>
      <w:pPr>
        <w:ind w:left="5508" w:hanging="269"/>
      </w:pPr>
      <w:rPr>
        <w:rFonts w:hint="default"/>
        <w:lang w:val="ru-RU" w:eastAsia="ru-RU" w:bidi="ru-RU"/>
      </w:rPr>
    </w:lvl>
    <w:lvl w:ilvl="7" w:tplc="B77208D8">
      <w:numFmt w:val="bullet"/>
      <w:lvlText w:val="•"/>
      <w:lvlJc w:val="left"/>
      <w:pPr>
        <w:ind w:left="6837" w:hanging="269"/>
      </w:pPr>
      <w:rPr>
        <w:rFonts w:hint="default"/>
        <w:lang w:val="ru-RU" w:eastAsia="ru-RU" w:bidi="ru-RU"/>
      </w:rPr>
    </w:lvl>
    <w:lvl w:ilvl="8" w:tplc="82EAB294">
      <w:numFmt w:val="bullet"/>
      <w:lvlText w:val="•"/>
      <w:lvlJc w:val="left"/>
      <w:pPr>
        <w:ind w:left="8167" w:hanging="269"/>
      </w:pPr>
      <w:rPr>
        <w:rFonts w:hint="default"/>
        <w:lang w:val="ru-RU" w:eastAsia="ru-RU" w:bidi="ru-RU"/>
      </w:rPr>
    </w:lvl>
  </w:abstractNum>
  <w:abstractNum w:abstractNumId="7">
    <w:nsid w:val="7EBF3E42"/>
    <w:multiLevelType w:val="hybridMultilevel"/>
    <w:tmpl w:val="4BA8F190"/>
    <w:lvl w:ilvl="0" w:tplc="D57A3C10">
      <w:start w:val="1"/>
      <w:numFmt w:val="decimal"/>
      <w:lvlText w:val="%1."/>
      <w:lvlJc w:val="left"/>
      <w:pPr>
        <w:ind w:left="962" w:hanging="300"/>
        <w:jc w:val="left"/>
      </w:pPr>
      <w:rPr>
        <w:rFonts w:ascii="Times New Roman" w:eastAsia="Times New Roman" w:hAnsi="Times New Roman" w:cs="Times New Roman" w:hint="default"/>
        <w:spacing w:val="-5"/>
        <w:w w:val="100"/>
        <w:sz w:val="24"/>
        <w:szCs w:val="24"/>
        <w:lang w:val="ru-RU" w:eastAsia="ru-RU" w:bidi="ru-RU"/>
      </w:rPr>
    </w:lvl>
    <w:lvl w:ilvl="1" w:tplc="9760BC4A">
      <w:numFmt w:val="bullet"/>
      <w:lvlText w:val="•"/>
      <w:lvlJc w:val="left"/>
      <w:pPr>
        <w:ind w:left="1946" w:hanging="300"/>
      </w:pPr>
      <w:rPr>
        <w:rFonts w:hint="default"/>
        <w:lang w:val="ru-RU" w:eastAsia="ru-RU" w:bidi="ru-RU"/>
      </w:rPr>
    </w:lvl>
    <w:lvl w:ilvl="2" w:tplc="076C0890">
      <w:numFmt w:val="bullet"/>
      <w:lvlText w:val="•"/>
      <w:lvlJc w:val="left"/>
      <w:pPr>
        <w:ind w:left="2933" w:hanging="300"/>
      </w:pPr>
      <w:rPr>
        <w:rFonts w:hint="default"/>
        <w:lang w:val="ru-RU" w:eastAsia="ru-RU" w:bidi="ru-RU"/>
      </w:rPr>
    </w:lvl>
    <w:lvl w:ilvl="3" w:tplc="00E6C394">
      <w:numFmt w:val="bullet"/>
      <w:lvlText w:val="•"/>
      <w:lvlJc w:val="left"/>
      <w:pPr>
        <w:ind w:left="3919" w:hanging="300"/>
      </w:pPr>
      <w:rPr>
        <w:rFonts w:hint="default"/>
        <w:lang w:val="ru-RU" w:eastAsia="ru-RU" w:bidi="ru-RU"/>
      </w:rPr>
    </w:lvl>
    <w:lvl w:ilvl="4" w:tplc="92C29EBE">
      <w:numFmt w:val="bullet"/>
      <w:lvlText w:val="•"/>
      <w:lvlJc w:val="left"/>
      <w:pPr>
        <w:ind w:left="4906" w:hanging="300"/>
      </w:pPr>
      <w:rPr>
        <w:rFonts w:hint="default"/>
        <w:lang w:val="ru-RU" w:eastAsia="ru-RU" w:bidi="ru-RU"/>
      </w:rPr>
    </w:lvl>
    <w:lvl w:ilvl="5" w:tplc="44D643AA">
      <w:numFmt w:val="bullet"/>
      <w:lvlText w:val="•"/>
      <w:lvlJc w:val="left"/>
      <w:pPr>
        <w:ind w:left="5893" w:hanging="300"/>
      </w:pPr>
      <w:rPr>
        <w:rFonts w:hint="default"/>
        <w:lang w:val="ru-RU" w:eastAsia="ru-RU" w:bidi="ru-RU"/>
      </w:rPr>
    </w:lvl>
    <w:lvl w:ilvl="6" w:tplc="346A1A62">
      <w:numFmt w:val="bullet"/>
      <w:lvlText w:val="•"/>
      <w:lvlJc w:val="left"/>
      <w:pPr>
        <w:ind w:left="6879" w:hanging="300"/>
      </w:pPr>
      <w:rPr>
        <w:rFonts w:hint="default"/>
        <w:lang w:val="ru-RU" w:eastAsia="ru-RU" w:bidi="ru-RU"/>
      </w:rPr>
    </w:lvl>
    <w:lvl w:ilvl="7" w:tplc="8AAA3760">
      <w:numFmt w:val="bullet"/>
      <w:lvlText w:val="•"/>
      <w:lvlJc w:val="left"/>
      <w:pPr>
        <w:ind w:left="7866" w:hanging="300"/>
      </w:pPr>
      <w:rPr>
        <w:rFonts w:hint="default"/>
        <w:lang w:val="ru-RU" w:eastAsia="ru-RU" w:bidi="ru-RU"/>
      </w:rPr>
    </w:lvl>
    <w:lvl w:ilvl="8" w:tplc="B38E06AA">
      <w:numFmt w:val="bullet"/>
      <w:lvlText w:val="•"/>
      <w:lvlJc w:val="left"/>
      <w:pPr>
        <w:ind w:left="8853" w:hanging="300"/>
      </w:pPr>
      <w:rPr>
        <w:rFonts w:hint="default"/>
        <w:lang w:val="ru-RU" w:eastAsia="ru-RU" w:bidi="ru-RU"/>
      </w:rPr>
    </w:lvl>
  </w:abstractNum>
  <w:num w:numId="1">
    <w:abstractNumId w:val="2"/>
  </w:num>
  <w:num w:numId="2">
    <w:abstractNumId w:val="0"/>
  </w:num>
  <w:num w:numId="3">
    <w:abstractNumId w:val="4"/>
  </w:num>
  <w:num w:numId="4">
    <w:abstractNumId w:val="6"/>
  </w:num>
  <w:num w:numId="5">
    <w:abstractNumId w:val="7"/>
  </w:num>
  <w:num w:numId="6">
    <w:abstractNumId w:val="3"/>
  </w:num>
  <w:num w:numId="7">
    <w:abstractNumId w:val="1"/>
  </w:num>
  <w:num w:numId="8">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savePreviewPicture/>
  <w:compat/>
  <w:rsids>
    <w:rsidRoot w:val="00CB6302"/>
    <w:rsid w:val="000112FF"/>
    <w:rsid w:val="0012028E"/>
    <w:rsid w:val="006A7A42"/>
    <w:rsid w:val="00901DB1"/>
    <w:rsid w:val="009C271B"/>
    <w:rsid w:val="00A5176A"/>
    <w:rsid w:val="00CB6302"/>
    <w:rsid w:val="00D37E88"/>
    <w:rsid w:val="00D83A4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jc w:val="both"/>
      </w:pPr>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CB6302"/>
    <w:pPr>
      <w:widowControl w:val="0"/>
      <w:autoSpaceDE w:val="0"/>
      <w:autoSpaceDN w:val="0"/>
      <w:jc w:val="left"/>
    </w:pPr>
    <w:rPr>
      <w:rFonts w:ascii="Times New Roman" w:eastAsia="Times New Roman" w:hAnsi="Times New Roman" w:cs="Times New Roman"/>
      <w:lang w:eastAsia="ru-RU" w:bidi="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qFormat/>
    <w:rsid w:val="00CB6302"/>
    <w:pPr>
      <w:ind w:left="962"/>
    </w:pPr>
    <w:rPr>
      <w:sz w:val="24"/>
      <w:szCs w:val="24"/>
    </w:rPr>
  </w:style>
  <w:style w:type="character" w:customStyle="1" w:styleId="a4">
    <w:name w:val="Основной текст Знак"/>
    <w:basedOn w:val="a0"/>
    <w:link w:val="a3"/>
    <w:uiPriority w:val="1"/>
    <w:rsid w:val="00CB6302"/>
    <w:rPr>
      <w:rFonts w:ascii="Times New Roman" w:eastAsia="Times New Roman" w:hAnsi="Times New Roman" w:cs="Times New Roman"/>
      <w:sz w:val="24"/>
      <w:szCs w:val="24"/>
      <w:lang w:eastAsia="ru-RU" w:bidi="ru-RU"/>
    </w:rPr>
  </w:style>
  <w:style w:type="paragraph" w:customStyle="1" w:styleId="Heading1">
    <w:name w:val="Heading 1"/>
    <w:basedOn w:val="a"/>
    <w:uiPriority w:val="1"/>
    <w:qFormat/>
    <w:rsid w:val="00CB6302"/>
    <w:pPr>
      <w:ind w:left="962"/>
      <w:outlineLvl w:val="1"/>
    </w:pPr>
    <w:rPr>
      <w:b/>
      <w:bCs/>
      <w:sz w:val="24"/>
      <w:szCs w:val="24"/>
    </w:rPr>
  </w:style>
  <w:style w:type="paragraph" w:customStyle="1" w:styleId="Heading2">
    <w:name w:val="Heading 2"/>
    <w:basedOn w:val="a"/>
    <w:uiPriority w:val="1"/>
    <w:qFormat/>
    <w:rsid w:val="00CB6302"/>
    <w:pPr>
      <w:spacing w:line="274" w:lineRule="exact"/>
      <w:ind w:left="962"/>
      <w:outlineLvl w:val="2"/>
    </w:pPr>
    <w:rPr>
      <w:b/>
      <w:bCs/>
      <w:i/>
      <w:sz w:val="24"/>
      <w:szCs w:val="24"/>
    </w:rPr>
  </w:style>
  <w:style w:type="paragraph" w:styleId="a5">
    <w:name w:val="List Paragraph"/>
    <w:basedOn w:val="a"/>
    <w:uiPriority w:val="1"/>
    <w:qFormat/>
    <w:rsid w:val="00CB6302"/>
    <w:pPr>
      <w:ind w:left="962" w:hanging="360"/>
    </w:pPr>
  </w:style>
  <w:style w:type="paragraph" w:styleId="a6">
    <w:name w:val="Balloon Text"/>
    <w:basedOn w:val="a"/>
    <w:link w:val="a7"/>
    <w:uiPriority w:val="99"/>
    <w:semiHidden/>
    <w:unhideWhenUsed/>
    <w:rsid w:val="00CB6302"/>
    <w:rPr>
      <w:rFonts w:ascii="Tahoma" w:hAnsi="Tahoma" w:cs="Tahoma"/>
      <w:sz w:val="16"/>
      <w:szCs w:val="16"/>
    </w:rPr>
  </w:style>
  <w:style w:type="character" w:customStyle="1" w:styleId="a7">
    <w:name w:val="Текст выноски Знак"/>
    <w:basedOn w:val="a0"/>
    <w:link w:val="a6"/>
    <w:uiPriority w:val="99"/>
    <w:semiHidden/>
    <w:rsid w:val="00CB6302"/>
    <w:rPr>
      <w:rFonts w:ascii="Tahoma" w:eastAsia="Times New Roman" w:hAnsi="Tahoma" w:cs="Tahoma"/>
      <w:sz w:val="16"/>
      <w:szCs w:val="16"/>
      <w:lang w:eastAsia="ru-RU" w:bidi="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1890</Words>
  <Characters>10775</Characters>
  <Application>Microsoft Office Word</Application>
  <DocSecurity>0</DocSecurity>
  <Lines>89</Lines>
  <Paragraphs>25</Paragraphs>
  <ScaleCrop>false</ScaleCrop>
  <Company>Microsoft</Company>
  <LinksUpToDate>false</LinksUpToDate>
  <CharactersWithSpaces>12640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Админ</cp:lastModifiedBy>
  <cp:revision>3</cp:revision>
  <dcterms:created xsi:type="dcterms:W3CDTF">2019-02-01T15:26:00Z</dcterms:created>
  <dcterms:modified xsi:type="dcterms:W3CDTF">2019-02-01T15:38:00Z</dcterms:modified>
</cp:coreProperties>
</file>